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960AF" w14:textId="3DBD27B8" w:rsidR="00A20DF3" w:rsidRPr="00767587" w:rsidRDefault="00A20DF3" w:rsidP="00A20DF3">
      <w:pPr>
        <w:textAlignment w:val="baseline"/>
        <w:rPr>
          <w:rFonts w:ascii="Segoe UI" w:eastAsia="Times New Roman" w:hAnsi="Segoe UI" w:cs="Segoe UI"/>
          <w:kern w:val="0"/>
          <w:sz w:val="18"/>
          <w:szCs w:val="18"/>
          <w:lang w:val="uk-UA" w:eastAsia="en-GB"/>
          <w14:ligatures w14:val="none"/>
        </w:rPr>
      </w:pPr>
      <w:r w:rsidRPr="00767587">
        <w:rPr>
          <w:rFonts w:ascii="Calibri" w:eastAsia="Calibri" w:hAnsi="Calibri" w:cs="Times New Roman"/>
          <w:noProof/>
          <w:kern w:val="0"/>
          <w:lang w:val="uk-UA"/>
          <w14:ligatures w14:val="none"/>
        </w:rPr>
        <w:drawing>
          <wp:inline distT="0" distB="0" distL="0" distR="0" wp14:anchorId="043B7469" wp14:editId="77EDA141">
            <wp:extent cx="2133600" cy="93345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933450"/>
                    </a:xfrm>
                    <a:prstGeom prst="rect">
                      <a:avLst/>
                    </a:prstGeom>
                    <a:noFill/>
                    <a:ln>
                      <a:noFill/>
                    </a:ln>
                  </pic:spPr>
                </pic:pic>
              </a:graphicData>
            </a:graphic>
          </wp:inline>
        </w:drawing>
      </w:r>
      <w:r w:rsidRPr="00767587">
        <w:rPr>
          <w:rFonts w:ascii="Calibri" w:eastAsia="Calibri" w:hAnsi="Calibri" w:cs="Times New Roman"/>
          <w:noProof/>
          <w:kern w:val="0"/>
          <w:lang w:val="uk-UA"/>
          <w14:ligatures w14:val="none"/>
        </w:rPr>
        <w:t xml:space="preserve">                                         </w:t>
      </w:r>
      <w:r w:rsidR="00EF7BC6" w:rsidRPr="00767587">
        <w:rPr>
          <w:rFonts w:ascii="Calibri" w:eastAsia="Calibri" w:hAnsi="Calibri" w:cs="Times New Roman"/>
          <w:noProof/>
          <w:kern w:val="0"/>
          <w:lang w:val="uk-UA"/>
          <w14:ligatures w14:val="none"/>
        </w:rPr>
        <w:t xml:space="preserve">           </w:t>
      </w:r>
      <w:r w:rsidRPr="00767587">
        <w:rPr>
          <w:rFonts w:ascii="Calibri" w:eastAsia="Calibri" w:hAnsi="Calibri" w:cs="Times New Roman"/>
          <w:noProof/>
          <w:kern w:val="0"/>
          <w:lang w:val="uk-UA"/>
          <w14:ligatures w14:val="none"/>
        </w:rPr>
        <w:t xml:space="preserve">      </w:t>
      </w:r>
      <w:r w:rsidRPr="00767587">
        <w:rPr>
          <w:rFonts w:ascii="Calibri" w:eastAsia="Calibri" w:hAnsi="Calibri" w:cs="Times New Roman"/>
          <w:noProof/>
          <w:kern w:val="0"/>
          <w:lang w:val="uk-UA"/>
          <w14:ligatures w14:val="none"/>
        </w:rPr>
        <w:drawing>
          <wp:inline distT="0" distB="0" distL="0" distR="0" wp14:anchorId="725034E5" wp14:editId="0A0A1FD1">
            <wp:extent cx="798830" cy="731520"/>
            <wp:effectExtent l="0" t="0" r="1270" b="0"/>
            <wp:docPr id="12" name="Picture 12" descr="A logo with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a leaf&#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830" cy="731520"/>
                    </a:xfrm>
                    <a:prstGeom prst="rect">
                      <a:avLst/>
                    </a:prstGeom>
                    <a:noFill/>
                  </pic:spPr>
                </pic:pic>
              </a:graphicData>
            </a:graphic>
          </wp:inline>
        </w:drawing>
      </w:r>
      <w:r w:rsidRPr="00767587">
        <w:rPr>
          <w:rFonts w:ascii="Calibri" w:eastAsia="Calibri" w:hAnsi="Calibri" w:cs="Times New Roman"/>
          <w:noProof/>
          <w:kern w:val="0"/>
          <w:lang w:val="uk-UA"/>
          <w14:ligatures w14:val="none"/>
        </w:rPr>
        <w:t xml:space="preserve">  </w:t>
      </w:r>
      <w:r w:rsidRPr="00767587">
        <w:rPr>
          <w:rFonts w:ascii="Calibri" w:eastAsia="Calibri" w:hAnsi="Calibri" w:cs="Times New Roman"/>
          <w:noProof/>
          <w:kern w:val="0"/>
          <w:lang w:val="uk-UA"/>
          <w14:ligatures w14:val="none"/>
        </w:rPr>
        <w:drawing>
          <wp:inline distT="0" distB="0" distL="0" distR="0" wp14:anchorId="41735AAF" wp14:editId="016AC98A">
            <wp:extent cx="1095375" cy="82018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9398" cy="823192"/>
                    </a:xfrm>
                    <a:prstGeom prst="rect">
                      <a:avLst/>
                    </a:prstGeom>
                    <a:noFill/>
                  </pic:spPr>
                </pic:pic>
              </a:graphicData>
            </a:graphic>
          </wp:inline>
        </w:drawing>
      </w:r>
    </w:p>
    <w:p w14:paraId="675ED3F1" w14:textId="77777777" w:rsidR="00A20DF3" w:rsidRPr="00767587" w:rsidRDefault="00A20DF3" w:rsidP="00A20DF3">
      <w:pPr>
        <w:ind w:firstLine="4665"/>
        <w:textAlignment w:val="baseline"/>
        <w:rPr>
          <w:rFonts w:ascii="Segoe UI" w:eastAsia="Times New Roman" w:hAnsi="Segoe UI" w:cs="Segoe UI"/>
          <w:kern w:val="0"/>
          <w:sz w:val="18"/>
          <w:szCs w:val="18"/>
          <w:lang w:val="uk-UA" w:eastAsia="en-GB"/>
          <w14:ligatures w14:val="none"/>
        </w:rPr>
      </w:pPr>
      <w:r w:rsidRPr="00767587">
        <w:rPr>
          <w:rFonts w:ascii="Calibri" w:eastAsia="Times New Roman" w:hAnsi="Calibri" w:cs="Calibri"/>
          <w:color w:val="984806"/>
          <w:kern w:val="0"/>
          <w:sz w:val="22"/>
          <w:szCs w:val="22"/>
          <w:lang w:val="uk-UA" w:eastAsia="en-GB"/>
          <w14:ligatures w14:val="none"/>
        </w:rPr>
        <w:t> </w:t>
      </w:r>
    </w:p>
    <w:p w14:paraId="3BF5B17F" w14:textId="7D2F7C39" w:rsidR="00A20DF3" w:rsidRPr="00767587" w:rsidRDefault="00A20DF3" w:rsidP="00A20DF3">
      <w:pPr>
        <w:textAlignment w:val="baseline"/>
        <w:rPr>
          <w:rFonts w:ascii="Segoe UI" w:eastAsia="Times New Roman" w:hAnsi="Segoe UI" w:cs="Segoe UI"/>
          <w:kern w:val="0"/>
          <w:sz w:val="18"/>
          <w:szCs w:val="18"/>
          <w:lang w:val="uk-UA" w:eastAsia="en-GB"/>
          <w14:ligatures w14:val="none"/>
        </w:rPr>
      </w:pPr>
      <w:r w:rsidRPr="00767587">
        <w:rPr>
          <w:rFonts w:ascii="Calibri" w:eastAsia="Calibri" w:hAnsi="Calibri" w:cs="Times New Roman"/>
          <w:noProof/>
          <w:kern w:val="0"/>
          <w:lang w:val="uk-UA"/>
          <w14:ligatures w14:val="none"/>
        </w:rPr>
        <w:drawing>
          <wp:inline distT="0" distB="0" distL="0" distR="0" wp14:anchorId="78C25E10" wp14:editId="539F8F16">
            <wp:extent cx="7572375" cy="47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2375" cy="47625"/>
                    </a:xfrm>
                    <a:prstGeom prst="rect">
                      <a:avLst/>
                    </a:prstGeom>
                    <a:noFill/>
                    <a:ln>
                      <a:noFill/>
                    </a:ln>
                  </pic:spPr>
                </pic:pic>
              </a:graphicData>
            </a:graphic>
          </wp:inline>
        </w:drawing>
      </w:r>
      <w:r w:rsidRPr="00767587">
        <w:rPr>
          <w:rFonts w:ascii="Calibri" w:eastAsia="Calibri" w:hAnsi="Calibri" w:cs="Times New Roman"/>
          <w:noProof/>
          <w:kern w:val="0"/>
          <w:lang w:val="uk-UA"/>
          <w14:ligatures w14:val="none"/>
        </w:rPr>
        <w:drawing>
          <wp:inline distT="0" distB="0" distL="0" distR="0" wp14:anchorId="2B412D5D" wp14:editId="7E76119D">
            <wp:extent cx="7572375" cy="85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2375" cy="85725"/>
                    </a:xfrm>
                    <a:prstGeom prst="rect">
                      <a:avLst/>
                    </a:prstGeom>
                    <a:noFill/>
                    <a:ln>
                      <a:noFill/>
                    </a:ln>
                  </pic:spPr>
                </pic:pic>
              </a:graphicData>
            </a:graphic>
          </wp:inline>
        </w:drawing>
      </w:r>
    </w:p>
    <w:p w14:paraId="5B88D116" w14:textId="275763FC" w:rsidR="001A574B" w:rsidRPr="00767587" w:rsidRDefault="001A574B" w:rsidP="001A574B">
      <w:pPr>
        <w:textAlignment w:val="baseline"/>
        <w:rPr>
          <w:rFonts w:ascii="Segoe UI" w:eastAsia="Times New Roman" w:hAnsi="Segoe UI" w:cs="Segoe UI"/>
          <w:kern w:val="0"/>
          <w:sz w:val="18"/>
          <w:szCs w:val="18"/>
          <w:lang w:val="uk-UA" w:eastAsia="en-GB"/>
          <w14:ligatures w14:val="none"/>
        </w:rPr>
      </w:pPr>
    </w:p>
    <w:p w14:paraId="2ACA0F9C" w14:textId="69E62A49" w:rsidR="001A574B" w:rsidRPr="00767587" w:rsidRDefault="001A574B" w:rsidP="001A574B">
      <w:pPr>
        <w:jc w:val="both"/>
        <w:textAlignment w:val="baseline"/>
        <w:rPr>
          <w:rFonts w:ascii="Segoe UI" w:eastAsia="Times New Roman" w:hAnsi="Segoe UI" w:cs="Segoe UI"/>
          <w:kern w:val="0"/>
          <w:sz w:val="18"/>
          <w:szCs w:val="18"/>
          <w:lang w:val="uk-UA" w:eastAsia="en-GB"/>
          <w14:ligatures w14:val="none"/>
        </w:rPr>
      </w:pPr>
    </w:p>
    <w:p w14:paraId="24C5AC9D" w14:textId="567A27D8" w:rsidR="001A574B" w:rsidRPr="00767587" w:rsidRDefault="001A574B" w:rsidP="001A574B">
      <w:pPr>
        <w:jc w:val="both"/>
        <w:textAlignment w:val="baseline"/>
        <w:rPr>
          <w:rFonts w:ascii="Segoe UI" w:eastAsia="Times New Roman" w:hAnsi="Segoe UI" w:cs="Segoe UI"/>
          <w:kern w:val="0"/>
          <w:sz w:val="18"/>
          <w:szCs w:val="18"/>
          <w:lang w:val="uk-UA" w:eastAsia="en-GB"/>
          <w14:ligatures w14:val="none"/>
        </w:rPr>
      </w:pPr>
    </w:p>
    <w:p w14:paraId="6B275742" w14:textId="73420A13" w:rsidR="00A20DF3" w:rsidRPr="00767587" w:rsidRDefault="00A20DF3" w:rsidP="00A20DF3">
      <w:pPr>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b/>
          <w:bCs/>
          <w:color w:val="262626"/>
          <w:kern w:val="0"/>
          <w:sz w:val="28"/>
          <w:szCs w:val="28"/>
          <w:lang w:val="uk-UA" w:eastAsia="en-GB"/>
          <w14:ligatures w14:val="none"/>
        </w:rPr>
        <w:t>Forest</w:t>
      </w:r>
      <w:proofErr w:type="spellEnd"/>
      <w:r w:rsidRPr="00767587">
        <w:rPr>
          <w:rFonts w:ascii="Century Gothic" w:eastAsia="Times New Roman" w:hAnsi="Century Gothic" w:cs="Segoe UI"/>
          <w:b/>
          <w:bCs/>
          <w:color w:val="262626"/>
          <w:kern w:val="0"/>
          <w:sz w:val="28"/>
          <w:szCs w:val="28"/>
          <w:lang w:val="uk-UA" w:eastAsia="en-GB"/>
          <w14:ligatures w14:val="none"/>
        </w:rPr>
        <w:t xml:space="preserve"> </w:t>
      </w:r>
      <w:proofErr w:type="spellStart"/>
      <w:r w:rsidRPr="00767587">
        <w:rPr>
          <w:rFonts w:ascii="Century Gothic" w:eastAsia="Times New Roman" w:hAnsi="Century Gothic" w:cs="Segoe UI"/>
          <w:b/>
          <w:bCs/>
          <w:color w:val="262626"/>
          <w:kern w:val="0"/>
          <w:sz w:val="28"/>
          <w:szCs w:val="28"/>
          <w:lang w:val="uk-UA" w:eastAsia="en-GB"/>
          <w14:ligatures w14:val="none"/>
        </w:rPr>
        <w:t>Policy</w:t>
      </w:r>
      <w:proofErr w:type="spellEnd"/>
      <w:r w:rsidRPr="00767587">
        <w:rPr>
          <w:rFonts w:ascii="Century Gothic" w:eastAsia="Times New Roman" w:hAnsi="Century Gothic" w:cs="Segoe UI"/>
          <w:b/>
          <w:bCs/>
          <w:color w:val="262626"/>
          <w:kern w:val="0"/>
          <w:sz w:val="28"/>
          <w:szCs w:val="28"/>
          <w:lang w:val="uk-UA" w:eastAsia="en-GB"/>
          <w14:ligatures w14:val="none"/>
        </w:rPr>
        <w:t xml:space="preserve"> </w:t>
      </w:r>
      <w:proofErr w:type="spellStart"/>
      <w:r w:rsidRPr="00767587">
        <w:rPr>
          <w:rFonts w:ascii="Century Gothic" w:eastAsia="Times New Roman" w:hAnsi="Century Gothic" w:cs="Segoe UI"/>
          <w:b/>
          <w:bCs/>
          <w:color w:val="262626"/>
          <w:kern w:val="0"/>
          <w:sz w:val="28"/>
          <w:szCs w:val="28"/>
          <w:lang w:val="uk-UA" w:eastAsia="en-GB"/>
          <w14:ligatures w14:val="none"/>
        </w:rPr>
        <w:t>Report</w:t>
      </w:r>
      <w:proofErr w:type="spellEnd"/>
      <w:r w:rsidRPr="00767587">
        <w:rPr>
          <w:rFonts w:ascii="Calibri" w:eastAsia="Times New Roman" w:hAnsi="Calibri" w:cs="Calibri"/>
          <w:color w:val="262626"/>
          <w:kern w:val="0"/>
          <w:sz w:val="28"/>
          <w:szCs w:val="28"/>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alibri" w:eastAsia="Times New Roman" w:hAnsi="Calibri" w:cs="Calibri"/>
          <w:kern w:val="0"/>
          <w:sz w:val="22"/>
          <w:szCs w:val="22"/>
          <w:lang w:val="uk-UA" w:eastAsia="en-GB"/>
          <w14:ligatures w14:val="none"/>
        </w:rPr>
        <w:tab/>
      </w:r>
      <w:r w:rsidRPr="00767587">
        <w:rPr>
          <w:rFonts w:ascii="Century Gothic" w:eastAsia="Times New Roman" w:hAnsi="Century Gothic" w:cs="Segoe UI"/>
          <w:b/>
          <w:bCs/>
          <w:color w:val="262626"/>
          <w:kern w:val="0"/>
          <w:sz w:val="28"/>
          <w:szCs w:val="28"/>
          <w:lang w:val="uk-UA" w:eastAsia="en-GB"/>
          <w14:ligatures w14:val="none"/>
        </w:rPr>
        <w:t>SFI/202</w:t>
      </w:r>
      <w:r w:rsidR="0048119F" w:rsidRPr="00767587">
        <w:rPr>
          <w:rFonts w:ascii="Century Gothic" w:eastAsia="Times New Roman" w:hAnsi="Century Gothic" w:cs="Segoe UI"/>
          <w:b/>
          <w:bCs/>
          <w:color w:val="262626"/>
          <w:kern w:val="0"/>
          <w:sz w:val="28"/>
          <w:szCs w:val="28"/>
          <w:lang w:val="uk-UA" w:eastAsia="en-GB"/>
          <w14:ligatures w14:val="none"/>
        </w:rPr>
        <w:t>4</w:t>
      </w:r>
    </w:p>
    <w:p w14:paraId="5F4B616E" w14:textId="5313BD74" w:rsidR="00A20DF3" w:rsidRPr="00767587" w:rsidRDefault="00A20DF3" w:rsidP="00A20DF3">
      <w:pPr>
        <w:ind w:firstLine="7920"/>
        <w:jc w:val="both"/>
        <w:textAlignment w:val="baseline"/>
        <w:rPr>
          <w:rFonts w:ascii="Segoe UI" w:eastAsia="Times New Roman" w:hAnsi="Segoe UI" w:cs="Segoe UI"/>
          <w:kern w:val="0"/>
          <w:sz w:val="18"/>
          <w:szCs w:val="18"/>
          <w:lang w:val="uk-UA" w:eastAsia="en-GB"/>
          <w14:ligatures w14:val="none"/>
        </w:rPr>
      </w:pPr>
    </w:p>
    <w:p w14:paraId="69E5ACDF" w14:textId="260DDEF7" w:rsidR="00A20DF3" w:rsidRPr="00767587" w:rsidRDefault="00A20DF3"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2B25E724" w14:textId="77777777" w:rsidR="00A20DF3" w:rsidRPr="00767587" w:rsidRDefault="00A20DF3"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68211AC8" w14:textId="77777777" w:rsidR="00A20DF3" w:rsidRPr="00767587" w:rsidRDefault="00A20DF3"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590D482A" w14:textId="77777777" w:rsidR="00A20DF3" w:rsidRPr="00767587" w:rsidRDefault="00A20DF3"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6D966778" w14:textId="77777777" w:rsidR="00A20DF3" w:rsidRPr="00767587" w:rsidRDefault="00A20DF3"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7DC5F5B9" w14:textId="77777777" w:rsidR="004C6916" w:rsidRPr="00767587" w:rsidRDefault="004C6916"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101A113B" w14:textId="77777777" w:rsidR="00AA3574" w:rsidRPr="00767587" w:rsidRDefault="00AA3574" w:rsidP="00A20DF3">
      <w:pPr>
        <w:jc w:val="both"/>
        <w:textAlignment w:val="baseline"/>
        <w:rPr>
          <w:rFonts w:ascii="Century Gothic" w:eastAsia="Times New Roman" w:hAnsi="Century Gothic" w:cs="Segoe UI"/>
          <w:color w:val="262626"/>
          <w:kern w:val="0"/>
          <w:sz w:val="22"/>
          <w:szCs w:val="22"/>
          <w:lang w:val="uk-UA" w:eastAsia="en-GB"/>
          <w14:ligatures w14:val="none"/>
        </w:rPr>
      </w:pPr>
    </w:p>
    <w:p w14:paraId="5910114E" w14:textId="3F67BC1C" w:rsidR="00AA3574" w:rsidRPr="00767587" w:rsidRDefault="00FE44E9" w:rsidP="00A20DF3">
      <w:pPr>
        <w:jc w:val="center"/>
        <w:textAlignment w:val="baseline"/>
        <w:rPr>
          <w:rFonts w:ascii="Segoe UI" w:eastAsia="Times New Roman" w:hAnsi="Segoe UI" w:cs="Segoe UI"/>
          <w:kern w:val="0"/>
          <w:sz w:val="18"/>
          <w:szCs w:val="18"/>
          <w:lang w:val="uk-UA" w:eastAsia="en-GB"/>
          <w14:ligatures w14:val="none"/>
        </w:rPr>
      </w:pPr>
      <w:r>
        <w:rPr>
          <w:rFonts w:ascii="Century Gothic" w:eastAsia="Times New Roman" w:hAnsi="Century Gothic" w:cs="Segoe UI"/>
          <w:b/>
          <w:bCs/>
          <w:color w:val="404040"/>
          <w:kern w:val="0"/>
          <w:sz w:val="40"/>
          <w:szCs w:val="40"/>
          <w:lang w:val="uk-UA" w:eastAsia="en-GB"/>
          <w14:ligatures w14:val="none"/>
        </w:rPr>
        <w:t xml:space="preserve">Оцінки екологічних показників національної інвентаризації лісів: доступні території </w:t>
      </w:r>
      <w:r w:rsidR="00455553" w:rsidRPr="00767587">
        <w:rPr>
          <w:rFonts w:ascii="Century Gothic" w:eastAsia="Times New Roman" w:hAnsi="Century Gothic" w:cs="Segoe UI"/>
          <w:b/>
          <w:bCs/>
          <w:color w:val="404040"/>
          <w:kern w:val="0"/>
          <w:sz w:val="40"/>
          <w:szCs w:val="40"/>
          <w:lang w:val="uk-UA" w:eastAsia="en-GB"/>
          <w14:ligatures w14:val="none"/>
        </w:rPr>
        <w:t>2023</w:t>
      </w:r>
    </w:p>
    <w:p w14:paraId="26E74C35" w14:textId="659AFA4B" w:rsidR="00A20DF3" w:rsidRPr="00767587" w:rsidRDefault="00FE44E9" w:rsidP="00A20DF3">
      <w:pPr>
        <w:jc w:val="center"/>
        <w:textAlignment w:val="baseline"/>
        <w:rPr>
          <w:rFonts w:ascii="Segoe UI" w:eastAsia="Times New Roman" w:hAnsi="Segoe UI" w:cs="Segoe UI"/>
          <w:b/>
          <w:bCs/>
          <w:kern w:val="0"/>
          <w:sz w:val="18"/>
          <w:szCs w:val="18"/>
          <w:lang w:val="uk-UA" w:eastAsia="en-GB"/>
          <w14:ligatures w14:val="none"/>
        </w:rPr>
      </w:pPr>
      <w:r>
        <w:rPr>
          <w:rFonts w:ascii="Century Gothic" w:eastAsia="Times New Roman" w:hAnsi="Century Gothic" w:cs="Segoe UI"/>
          <w:b/>
          <w:bCs/>
          <w:color w:val="404040"/>
          <w:kern w:val="0"/>
          <w:sz w:val="40"/>
          <w:szCs w:val="40"/>
          <w:lang w:val="uk-UA" w:eastAsia="en-GB"/>
          <w14:ligatures w14:val="none"/>
        </w:rPr>
        <w:t>Ілля Туз</w:t>
      </w:r>
    </w:p>
    <w:p w14:paraId="2DCD5329" w14:textId="77777777" w:rsidR="00A20DF3" w:rsidRPr="00767587" w:rsidRDefault="00A20DF3" w:rsidP="00A20DF3">
      <w:pPr>
        <w:rPr>
          <w:rFonts w:ascii="Calibri-Bold" w:eastAsia="Times New Roman" w:hAnsi="Calibri-Bold" w:cs="Times New Roman"/>
          <w:b/>
          <w:bCs/>
          <w:color w:val="000000"/>
          <w:kern w:val="0"/>
          <w:sz w:val="24"/>
          <w:szCs w:val="24"/>
          <w:lang w:val="uk-UA" w:eastAsia="de-DE"/>
          <w14:ligatures w14:val="none"/>
        </w:rPr>
      </w:pPr>
    </w:p>
    <w:p w14:paraId="38FC1C71" w14:textId="77777777" w:rsidR="00A20DF3" w:rsidRPr="00767587" w:rsidRDefault="00A20DF3" w:rsidP="00A20DF3">
      <w:pPr>
        <w:jc w:val="center"/>
        <w:rPr>
          <w:rFonts w:ascii="Calibri-Bold" w:eastAsia="Times New Roman" w:hAnsi="Calibri-Bold" w:cs="Times New Roman"/>
          <w:color w:val="000000"/>
          <w:kern w:val="0"/>
          <w:sz w:val="24"/>
          <w:szCs w:val="24"/>
          <w:lang w:val="uk-UA" w:eastAsia="de-DE"/>
          <w14:ligatures w14:val="none"/>
        </w:rPr>
      </w:pPr>
    </w:p>
    <w:p w14:paraId="3ADBFF01"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24D2AF0B"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458AB33B"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3819ADE5"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0BFF206A"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4191FF21"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18F56F6E"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1AC08BA8"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67BA6473"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74AC875C"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434893B9"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168A743B"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1A39D96F"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34196309"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0B4D62D1"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223EC0BB"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7C81F5E1" w14:textId="77777777" w:rsidR="00AA3574" w:rsidRPr="00767587" w:rsidRDefault="00AA3574" w:rsidP="00A20DF3">
      <w:pPr>
        <w:jc w:val="both"/>
        <w:textAlignment w:val="baseline"/>
        <w:rPr>
          <w:rFonts w:ascii="Century Gothic" w:eastAsia="Times New Roman" w:hAnsi="Century Gothic" w:cs="Segoe UI"/>
          <w:kern w:val="0"/>
          <w:sz w:val="22"/>
          <w:szCs w:val="22"/>
          <w:lang w:val="uk-UA" w:eastAsia="en-GB"/>
          <w14:ligatures w14:val="none"/>
        </w:rPr>
      </w:pPr>
    </w:p>
    <w:p w14:paraId="19D1D0BB" w14:textId="55C67329" w:rsidR="00A20DF3" w:rsidRPr="00767587" w:rsidRDefault="00AA3574" w:rsidP="00A20DF3">
      <w:pPr>
        <w:ind w:right="-15"/>
        <w:jc w:val="center"/>
        <w:textAlignment w:val="baseline"/>
        <w:rPr>
          <w:rFonts w:ascii="Century Gothic" w:eastAsia="Times New Roman" w:hAnsi="Century Gothic" w:cs="Segoe UI"/>
          <w:kern w:val="0"/>
          <w:sz w:val="28"/>
          <w:szCs w:val="28"/>
          <w:lang w:val="uk-UA" w:eastAsia="en-GB"/>
          <w14:ligatures w14:val="none"/>
        </w:rPr>
      </w:pPr>
      <w:proofErr w:type="spellStart"/>
      <w:r w:rsidRPr="00767587">
        <w:rPr>
          <w:rFonts w:ascii="Century Gothic" w:eastAsia="Times New Roman" w:hAnsi="Century Gothic" w:cs="Segoe UI"/>
          <w:kern w:val="0"/>
          <w:sz w:val="28"/>
          <w:szCs w:val="28"/>
          <w:lang w:val="uk-UA" w:eastAsia="en-GB"/>
          <w14:ligatures w14:val="none"/>
        </w:rPr>
        <w:t>Kyiv</w:t>
      </w:r>
      <w:proofErr w:type="spellEnd"/>
      <w:r w:rsidR="00A20DF3" w:rsidRPr="00767587">
        <w:rPr>
          <w:rFonts w:ascii="Century Gothic" w:eastAsia="Times New Roman" w:hAnsi="Century Gothic" w:cs="Segoe UI"/>
          <w:kern w:val="0"/>
          <w:sz w:val="28"/>
          <w:szCs w:val="28"/>
          <w:lang w:val="uk-UA" w:eastAsia="en-GB"/>
          <w14:ligatures w14:val="none"/>
        </w:rPr>
        <w:t xml:space="preserve">, </w:t>
      </w:r>
      <w:proofErr w:type="spellStart"/>
      <w:r w:rsidR="0048119F" w:rsidRPr="00767587">
        <w:rPr>
          <w:rFonts w:ascii="Century Gothic" w:eastAsia="Times New Roman" w:hAnsi="Century Gothic" w:cs="Segoe UI"/>
          <w:kern w:val="0"/>
          <w:sz w:val="28"/>
          <w:szCs w:val="28"/>
          <w:lang w:val="uk-UA" w:eastAsia="en-GB"/>
          <w14:ligatures w14:val="none"/>
        </w:rPr>
        <w:t>September</w:t>
      </w:r>
      <w:proofErr w:type="spellEnd"/>
      <w:r w:rsidR="00A20DF3" w:rsidRPr="00767587">
        <w:rPr>
          <w:rFonts w:ascii="Century Gothic" w:eastAsia="Times New Roman" w:hAnsi="Century Gothic" w:cs="Segoe UI"/>
          <w:kern w:val="0"/>
          <w:sz w:val="28"/>
          <w:szCs w:val="28"/>
          <w:lang w:val="uk-UA" w:eastAsia="en-GB"/>
          <w14:ligatures w14:val="none"/>
        </w:rPr>
        <w:t xml:space="preserve"> 202</w:t>
      </w:r>
      <w:r w:rsidR="0048119F" w:rsidRPr="00767587">
        <w:rPr>
          <w:rFonts w:ascii="Century Gothic" w:eastAsia="Times New Roman" w:hAnsi="Century Gothic" w:cs="Segoe UI"/>
          <w:kern w:val="0"/>
          <w:sz w:val="28"/>
          <w:szCs w:val="28"/>
          <w:lang w:val="uk-UA" w:eastAsia="en-GB"/>
          <w14:ligatures w14:val="none"/>
        </w:rPr>
        <w:t>4</w:t>
      </w:r>
    </w:p>
    <w:p w14:paraId="21415699" w14:textId="77777777" w:rsidR="00A20DF3" w:rsidRPr="00767587" w:rsidRDefault="00A20DF3" w:rsidP="00A20DF3">
      <w:pPr>
        <w:spacing w:before="160" w:line="280" w:lineRule="atLeast"/>
        <w:rPr>
          <w:rFonts w:ascii="Century Gothic" w:eastAsia="Times New Roman" w:hAnsi="Century Gothic" w:cs="Segoe UI"/>
          <w:kern w:val="0"/>
          <w:sz w:val="28"/>
          <w:szCs w:val="28"/>
          <w:lang w:val="uk-UA"/>
          <w14:ligatures w14:val="none"/>
        </w:rPr>
        <w:sectPr w:rsidR="00A20DF3" w:rsidRPr="00767587" w:rsidSect="009C7855">
          <w:headerReference w:type="default" r:id="rId16"/>
          <w:footerReference w:type="even" r:id="rId17"/>
          <w:footerReference w:type="default" r:id="rId18"/>
          <w:footerReference w:type="first" r:id="rId19"/>
          <w:pgSz w:w="11906" w:h="16838"/>
          <w:pgMar w:top="1417" w:right="1417" w:bottom="1134" w:left="1417" w:header="708" w:footer="708" w:gutter="0"/>
          <w:pgNumType w:start="1"/>
          <w:cols w:space="708"/>
          <w:titlePg/>
          <w:docGrid w:linePitch="360"/>
        </w:sectPr>
      </w:pPr>
      <w:r w:rsidRPr="00767587">
        <w:rPr>
          <w:rFonts w:ascii="Calibri" w:eastAsia="Calibri" w:hAnsi="Calibri" w:cs="Times New Roman"/>
          <w:noProof/>
          <w:kern w:val="0"/>
          <w:sz w:val="22"/>
          <w:szCs w:val="22"/>
          <w:lang w:val="uk-UA"/>
          <w14:ligatures w14:val="none"/>
        </w:rPr>
        <w:drawing>
          <wp:inline distT="0" distB="0" distL="0" distR="0" wp14:anchorId="128EA328" wp14:editId="0515F766">
            <wp:extent cx="790575" cy="790575"/>
            <wp:effectExtent l="0" t="0" r="9525" b="9525"/>
            <wp:docPr id="10" name="Picture 10"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oom, gambling house&#10;&#10;Description automatically generated"/>
                    <pic:cNvPicPr/>
                  </pic:nvPicPr>
                  <pic:blipFill>
                    <a:blip r:embed="rId20"/>
                    <a:stretch>
                      <a:fillRect/>
                    </a:stretch>
                  </pic:blipFill>
                  <pic:spPr>
                    <a:xfrm>
                      <a:off x="0" y="0"/>
                      <a:ext cx="790575" cy="790575"/>
                    </a:xfrm>
                    <a:prstGeom prst="rect">
                      <a:avLst/>
                    </a:prstGeom>
                  </pic:spPr>
                </pic:pic>
              </a:graphicData>
            </a:graphic>
          </wp:inline>
        </w:drawing>
      </w:r>
      <w:r w:rsidRPr="00767587">
        <w:rPr>
          <w:rFonts w:ascii="Century Gothic" w:eastAsia="Times New Roman" w:hAnsi="Century Gothic" w:cs="Segoe UI"/>
          <w:kern w:val="0"/>
          <w:sz w:val="28"/>
          <w:szCs w:val="28"/>
          <w:lang w:val="uk-UA"/>
          <w14:ligatures w14:val="none"/>
        </w:rPr>
        <w:t xml:space="preserve">  </w:t>
      </w:r>
      <w:r w:rsidRPr="00767587">
        <w:rPr>
          <w:rFonts w:ascii="Calibri" w:eastAsia="Calibri" w:hAnsi="Calibri" w:cs="Times New Roman"/>
          <w:noProof/>
          <w:kern w:val="0"/>
          <w:sz w:val="22"/>
          <w:szCs w:val="22"/>
          <w:lang w:val="uk-UA"/>
          <w14:ligatures w14:val="none"/>
        </w:rPr>
        <w:drawing>
          <wp:inline distT="0" distB="0" distL="0" distR="0" wp14:anchorId="36C0AA92" wp14:editId="185C6474">
            <wp:extent cx="771525" cy="771525"/>
            <wp:effectExtent l="0" t="0" r="9525"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
                    <a:stretch>
                      <a:fillRect/>
                    </a:stretch>
                  </pic:blipFill>
                  <pic:spPr>
                    <a:xfrm>
                      <a:off x="0" y="0"/>
                      <a:ext cx="771525" cy="771525"/>
                    </a:xfrm>
                    <a:prstGeom prst="rect">
                      <a:avLst/>
                    </a:prstGeom>
                  </pic:spPr>
                </pic:pic>
              </a:graphicData>
            </a:graphic>
          </wp:inline>
        </w:drawing>
      </w:r>
      <w:r w:rsidRPr="00767587">
        <w:rPr>
          <w:rFonts w:ascii="Century Gothic" w:eastAsia="Times New Roman" w:hAnsi="Century Gothic" w:cs="Segoe UI"/>
          <w:kern w:val="0"/>
          <w:sz w:val="28"/>
          <w:szCs w:val="28"/>
          <w:lang w:val="uk-UA"/>
          <w14:ligatures w14:val="none"/>
        </w:rPr>
        <w:t xml:space="preserve">  </w:t>
      </w:r>
      <w:r w:rsidRPr="00767587">
        <w:rPr>
          <w:rFonts w:ascii="Century Gothic" w:eastAsia="Times New Roman" w:hAnsi="Century Gothic" w:cs="Segoe UI"/>
          <w:noProof/>
          <w:kern w:val="0"/>
          <w:sz w:val="28"/>
          <w:szCs w:val="28"/>
          <w:lang w:val="uk-UA"/>
          <w14:ligatures w14:val="none"/>
        </w:rPr>
        <w:drawing>
          <wp:inline distT="0" distB="0" distL="0" distR="0" wp14:anchorId="2B867F92" wp14:editId="61D8DE2D">
            <wp:extent cx="1226790" cy="53594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1856" cy="538153"/>
                    </a:xfrm>
                    <a:prstGeom prst="rect">
                      <a:avLst/>
                    </a:prstGeom>
                    <a:noFill/>
                  </pic:spPr>
                </pic:pic>
              </a:graphicData>
            </a:graphic>
          </wp:inline>
        </w:drawing>
      </w:r>
      <w:r w:rsidRPr="00767587">
        <w:rPr>
          <w:rFonts w:ascii="Century Gothic" w:eastAsia="Times New Roman" w:hAnsi="Century Gothic" w:cs="Segoe UI"/>
          <w:kern w:val="0"/>
          <w:sz w:val="28"/>
          <w:szCs w:val="28"/>
          <w:lang w:val="uk-UA"/>
          <w14:ligatures w14:val="none"/>
        </w:rPr>
        <w:t xml:space="preserve">   </w:t>
      </w:r>
      <w:r w:rsidRPr="00767587">
        <w:rPr>
          <w:rFonts w:ascii="Calibri" w:eastAsia="Calibri" w:hAnsi="Calibri" w:cs="Times New Roman"/>
          <w:noProof/>
          <w:kern w:val="0"/>
          <w:sz w:val="22"/>
          <w:szCs w:val="22"/>
          <w:lang w:val="uk-UA"/>
          <w14:ligatures w14:val="none"/>
        </w:rPr>
        <w:drawing>
          <wp:inline distT="0" distB="0" distL="0" distR="0" wp14:anchorId="57D051E4" wp14:editId="6DE28718">
            <wp:extent cx="1233983" cy="540820"/>
            <wp:effectExtent l="0" t="0" r="4445"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3"/>
                    <a:stretch>
                      <a:fillRect/>
                    </a:stretch>
                  </pic:blipFill>
                  <pic:spPr>
                    <a:xfrm>
                      <a:off x="0" y="0"/>
                      <a:ext cx="1288603" cy="564758"/>
                    </a:xfrm>
                    <a:prstGeom prst="rect">
                      <a:avLst/>
                    </a:prstGeom>
                  </pic:spPr>
                </pic:pic>
              </a:graphicData>
            </a:graphic>
          </wp:inline>
        </w:drawing>
      </w:r>
      <w:r w:rsidRPr="00767587">
        <w:rPr>
          <w:rFonts w:ascii="Century Gothic" w:eastAsia="Times New Roman" w:hAnsi="Century Gothic" w:cs="Segoe UI"/>
          <w:kern w:val="0"/>
          <w:sz w:val="28"/>
          <w:szCs w:val="28"/>
          <w:lang w:val="uk-UA"/>
          <w14:ligatures w14:val="none"/>
        </w:rPr>
        <w:t xml:space="preserve">   </w:t>
      </w:r>
      <w:r w:rsidRPr="00767587">
        <w:rPr>
          <w:rFonts w:ascii="Century Gothic" w:eastAsia="Times New Roman" w:hAnsi="Century Gothic" w:cs="Segoe UI"/>
          <w:noProof/>
          <w:kern w:val="0"/>
          <w:sz w:val="28"/>
          <w:szCs w:val="28"/>
          <w:lang w:val="uk-UA"/>
          <w14:ligatures w14:val="none"/>
        </w:rPr>
        <w:drawing>
          <wp:inline distT="0" distB="0" distL="0" distR="0" wp14:anchorId="266599CF" wp14:editId="22CA57DE">
            <wp:extent cx="971550" cy="576677"/>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891" cy="586970"/>
                    </a:xfrm>
                    <a:prstGeom prst="rect">
                      <a:avLst/>
                    </a:prstGeom>
                    <a:noFill/>
                  </pic:spPr>
                </pic:pic>
              </a:graphicData>
            </a:graphic>
          </wp:inline>
        </w:drawing>
      </w:r>
      <w:r w:rsidRPr="00767587">
        <w:rPr>
          <w:rFonts w:ascii="Century Gothic" w:eastAsia="Times New Roman" w:hAnsi="Century Gothic" w:cs="Segoe UI"/>
          <w:kern w:val="0"/>
          <w:sz w:val="28"/>
          <w:szCs w:val="28"/>
          <w:lang w:val="uk-UA"/>
          <w14:ligatures w14:val="none"/>
        </w:rPr>
        <w:t xml:space="preserve">  </w:t>
      </w:r>
      <w:r w:rsidRPr="00767587">
        <w:rPr>
          <w:rFonts w:ascii="Century Gothic" w:eastAsia="Times New Roman" w:hAnsi="Century Gothic" w:cs="Segoe UI"/>
          <w:kern w:val="0"/>
          <w:sz w:val="28"/>
          <w:szCs w:val="28"/>
          <w:lang w:val="uk-UA"/>
          <w14:ligatures w14:val="none"/>
        </w:rPr>
        <w:br w:type="page"/>
      </w:r>
    </w:p>
    <w:p w14:paraId="62A3FC0E" w14:textId="77777777" w:rsidR="00A20DF3" w:rsidRPr="00767587" w:rsidRDefault="00A20DF3" w:rsidP="00A20DF3">
      <w:pPr>
        <w:spacing w:line="360" w:lineRule="auto"/>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b/>
          <w:bCs/>
          <w:color w:val="262626"/>
          <w:kern w:val="0"/>
          <w:sz w:val="28"/>
          <w:szCs w:val="28"/>
          <w:lang w:val="uk-UA" w:eastAsia="en-GB"/>
          <w14:ligatures w14:val="none"/>
        </w:rPr>
        <w:lastRenderedPageBreak/>
        <w:t>About</w:t>
      </w:r>
      <w:proofErr w:type="spellEnd"/>
      <w:r w:rsidRPr="00767587">
        <w:rPr>
          <w:rFonts w:ascii="Century Gothic" w:eastAsia="Times New Roman" w:hAnsi="Century Gothic" w:cs="Segoe UI"/>
          <w:b/>
          <w:bCs/>
          <w:color w:val="262626"/>
          <w:kern w:val="0"/>
          <w:sz w:val="28"/>
          <w:szCs w:val="28"/>
          <w:lang w:val="uk-UA" w:eastAsia="en-GB"/>
          <w14:ligatures w14:val="none"/>
        </w:rPr>
        <w:t xml:space="preserve"> </w:t>
      </w:r>
      <w:proofErr w:type="spellStart"/>
      <w:r w:rsidRPr="00767587">
        <w:rPr>
          <w:rFonts w:ascii="Century Gothic" w:eastAsia="Times New Roman" w:hAnsi="Century Gothic" w:cs="Segoe UI"/>
          <w:b/>
          <w:bCs/>
          <w:color w:val="262626"/>
          <w:kern w:val="0"/>
          <w:sz w:val="28"/>
          <w:szCs w:val="28"/>
          <w:lang w:val="uk-UA" w:eastAsia="en-GB"/>
          <w14:ligatures w14:val="none"/>
        </w:rPr>
        <w:t>the</w:t>
      </w:r>
      <w:proofErr w:type="spellEnd"/>
      <w:r w:rsidRPr="00767587">
        <w:rPr>
          <w:rFonts w:ascii="Century Gothic" w:eastAsia="Times New Roman" w:hAnsi="Century Gothic" w:cs="Segoe UI"/>
          <w:b/>
          <w:bCs/>
          <w:color w:val="262626"/>
          <w:kern w:val="0"/>
          <w:sz w:val="28"/>
          <w:szCs w:val="28"/>
          <w:lang w:val="uk-UA" w:eastAsia="en-GB"/>
          <w14:ligatures w14:val="none"/>
        </w:rPr>
        <w:t xml:space="preserve"> Project “</w:t>
      </w:r>
      <w:proofErr w:type="spellStart"/>
      <w:r w:rsidRPr="00767587">
        <w:rPr>
          <w:rFonts w:ascii="Century Gothic" w:eastAsia="Times New Roman" w:hAnsi="Century Gothic" w:cs="Segoe UI"/>
          <w:b/>
          <w:bCs/>
          <w:color w:val="262626"/>
          <w:kern w:val="0"/>
          <w:sz w:val="28"/>
          <w:szCs w:val="28"/>
          <w:lang w:val="uk-UA" w:eastAsia="en-GB"/>
          <w14:ligatures w14:val="none"/>
        </w:rPr>
        <w:t>Sustainable</w:t>
      </w:r>
      <w:proofErr w:type="spellEnd"/>
      <w:r w:rsidRPr="00767587">
        <w:rPr>
          <w:rFonts w:ascii="Century Gothic" w:eastAsia="Times New Roman" w:hAnsi="Century Gothic" w:cs="Segoe UI"/>
          <w:b/>
          <w:bCs/>
          <w:color w:val="262626"/>
          <w:kern w:val="0"/>
          <w:sz w:val="28"/>
          <w:szCs w:val="28"/>
          <w:lang w:val="uk-UA" w:eastAsia="en-GB"/>
          <w14:ligatures w14:val="none"/>
        </w:rPr>
        <w:t xml:space="preserve"> </w:t>
      </w:r>
      <w:proofErr w:type="spellStart"/>
      <w:r w:rsidRPr="00767587">
        <w:rPr>
          <w:rFonts w:ascii="Century Gothic" w:eastAsia="Times New Roman" w:hAnsi="Century Gothic" w:cs="Segoe UI"/>
          <w:b/>
          <w:bCs/>
          <w:color w:val="262626"/>
          <w:kern w:val="0"/>
          <w:sz w:val="28"/>
          <w:szCs w:val="28"/>
          <w:lang w:val="uk-UA" w:eastAsia="en-GB"/>
          <w14:ligatures w14:val="none"/>
        </w:rPr>
        <w:t>Forestry</w:t>
      </w:r>
      <w:proofErr w:type="spellEnd"/>
      <w:r w:rsidRPr="00767587">
        <w:rPr>
          <w:rFonts w:ascii="Century Gothic" w:eastAsia="Times New Roman" w:hAnsi="Century Gothic" w:cs="Segoe UI"/>
          <w:b/>
          <w:bCs/>
          <w:color w:val="262626"/>
          <w:kern w:val="0"/>
          <w:sz w:val="28"/>
          <w:szCs w:val="28"/>
          <w:lang w:val="uk-UA" w:eastAsia="en-GB"/>
          <w14:ligatures w14:val="none"/>
        </w:rPr>
        <w:t xml:space="preserve"> </w:t>
      </w:r>
      <w:proofErr w:type="spellStart"/>
      <w:r w:rsidRPr="00767587">
        <w:rPr>
          <w:rFonts w:ascii="Century Gothic" w:eastAsia="Times New Roman" w:hAnsi="Century Gothic" w:cs="Segoe UI"/>
          <w:b/>
          <w:bCs/>
          <w:color w:val="262626"/>
          <w:kern w:val="0"/>
          <w:sz w:val="28"/>
          <w:szCs w:val="28"/>
          <w:lang w:val="uk-UA" w:eastAsia="en-GB"/>
          <w14:ligatures w14:val="none"/>
        </w:rPr>
        <w:t>Implementation</w:t>
      </w:r>
      <w:proofErr w:type="spellEnd"/>
      <w:r w:rsidRPr="00767587">
        <w:rPr>
          <w:rFonts w:ascii="Century Gothic" w:eastAsia="Times New Roman" w:hAnsi="Century Gothic" w:cs="Segoe UI"/>
          <w:b/>
          <w:bCs/>
          <w:color w:val="262626"/>
          <w:kern w:val="0"/>
          <w:sz w:val="28"/>
          <w:szCs w:val="28"/>
          <w:lang w:val="uk-UA" w:eastAsia="en-GB"/>
          <w14:ligatures w14:val="none"/>
        </w:rPr>
        <w:t>” (SFI)</w:t>
      </w:r>
      <w:r w:rsidRPr="00767587">
        <w:rPr>
          <w:rFonts w:ascii="Century Gothic" w:eastAsia="Times New Roman" w:hAnsi="Century Gothic" w:cs="Segoe UI"/>
          <w:color w:val="262626"/>
          <w:kern w:val="0"/>
          <w:sz w:val="28"/>
          <w:szCs w:val="28"/>
          <w:lang w:val="uk-UA" w:eastAsia="en-GB"/>
          <w14:ligatures w14:val="none"/>
        </w:rPr>
        <w:t> </w:t>
      </w:r>
    </w:p>
    <w:p w14:paraId="48098212" w14:textId="77777777" w:rsidR="00A20DF3" w:rsidRPr="00767587" w:rsidRDefault="00A20DF3" w:rsidP="00A20DF3">
      <w:pPr>
        <w:spacing w:line="360" w:lineRule="auto"/>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project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Technical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Support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to</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Policy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Development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National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Inventory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Implementation</w:t>
      </w:r>
      <w:proofErr w:type="spellEnd"/>
      <w:r w:rsidRPr="00767587">
        <w:rPr>
          <w:rFonts w:ascii="Century Gothic" w:eastAsia="Times New Roman" w:hAnsi="Century Gothic" w:cs="Segoe UI"/>
          <w:kern w:val="0"/>
          <w:sz w:val="24"/>
          <w:szCs w:val="24"/>
          <w:lang w:val="uk-UA" w:eastAsia="en-GB"/>
          <w14:ligatures w14:val="none"/>
        </w:rPr>
        <w:t xml:space="preserve">” (SFI) </w:t>
      </w:r>
      <w:proofErr w:type="spellStart"/>
      <w:r w:rsidRPr="00767587">
        <w:rPr>
          <w:rFonts w:ascii="Century Gothic" w:eastAsia="Times New Roman" w:hAnsi="Century Gothic" w:cs="Segoe UI"/>
          <w:kern w:val="0"/>
          <w:sz w:val="24"/>
          <w:szCs w:val="24"/>
          <w:lang w:val="uk-UA" w:eastAsia="en-GB"/>
          <w14:ligatures w14:val="none"/>
        </w:rPr>
        <w:t>is</w:t>
      </w:r>
      <w:proofErr w:type="spellEnd"/>
      <w:r w:rsidRPr="00767587">
        <w:rPr>
          <w:rFonts w:ascii="Century Gothic" w:eastAsia="Times New Roman" w:hAnsi="Century Gothic" w:cs="Segoe UI"/>
          <w:kern w:val="0"/>
          <w:sz w:val="24"/>
          <w:szCs w:val="24"/>
          <w:lang w:val="uk-UA" w:eastAsia="en-GB"/>
          <w14:ligatures w14:val="none"/>
        </w:rPr>
        <w:t xml:space="preserve"> a </w:t>
      </w:r>
      <w:proofErr w:type="spellStart"/>
      <w:r w:rsidRPr="00767587">
        <w:rPr>
          <w:rFonts w:ascii="Century Gothic" w:eastAsia="Times New Roman" w:hAnsi="Century Gothic" w:cs="Segoe UI"/>
          <w:kern w:val="0"/>
          <w:sz w:val="24"/>
          <w:szCs w:val="24"/>
          <w:lang w:val="uk-UA" w:eastAsia="en-GB"/>
          <w14:ligatures w14:val="none"/>
        </w:rPr>
        <w:t>project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established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framework</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Bilateral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Cooperation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Program</w:t>
      </w:r>
      <w:proofErr w:type="spellEnd"/>
      <w:r w:rsidRPr="00767587">
        <w:rPr>
          <w:rFonts w:ascii="Century Gothic" w:eastAsia="Times New Roman" w:hAnsi="Century Gothic" w:cs="Segoe UI"/>
          <w:kern w:val="0"/>
          <w:sz w:val="24"/>
          <w:szCs w:val="24"/>
          <w:lang w:val="uk-UA" w:eastAsia="en-GB"/>
          <w14:ligatures w14:val="none"/>
        </w:rPr>
        <w:t xml:space="preserve"> (BCP)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Federal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Ministry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Food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Agriculture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Germany</w:t>
      </w:r>
      <w:proofErr w:type="spellEnd"/>
      <w:r w:rsidRPr="00767587">
        <w:rPr>
          <w:rFonts w:ascii="Century Gothic" w:eastAsia="Times New Roman" w:hAnsi="Century Gothic" w:cs="Segoe UI"/>
          <w:kern w:val="0"/>
          <w:sz w:val="24"/>
          <w:szCs w:val="24"/>
          <w:lang w:val="uk-UA" w:eastAsia="en-GB"/>
          <w14:ligatures w14:val="none"/>
        </w:rPr>
        <w:t xml:space="preserve"> (BMEL) </w:t>
      </w:r>
      <w:proofErr w:type="spellStart"/>
      <w:r w:rsidRPr="00767587">
        <w:rPr>
          <w:rFonts w:ascii="Century Gothic" w:eastAsia="Times New Roman" w:hAnsi="Century Gothic" w:cs="Segoe UI"/>
          <w:kern w:val="0"/>
          <w:sz w:val="24"/>
          <w:szCs w:val="24"/>
          <w:lang w:val="uk-UA" w:eastAsia="en-GB"/>
          <w14:ligatures w14:val="none"/>
        </w:rPr>
        <w:t>with</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Ministry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Environment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Natural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Resources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Ukraine</w:t>
      </w:r>
      <w:proofErr w:type="spellEnd"/>
      <w:r w:rsidRPr="00767587">
        <w:rPr>
          <w:rFonts w:ascii="Century Gothic" w:eastAsia="Times New Roman" w:hAnsi="Century Gothic" w:cs="Segoe UI"/>
          <w:kern w:val="0"/>
          <w:sz w:val="24"/>
          <w:szCs w:val="24"/>
          <w:lang w:val="uk-UA" w:eastAsia="en-GB"/>
          <w14:ligatures w14:val="none"/>
        </w:rPr>
        <w:t xml:space="preserve"> (MENR). </w:t>
      </w:r>
      <w:proofErr w:type="spellStart"/>
      <w:r w:rsidRPr="00767587">
        <w:rPr>
          <w:rFonts w:ascii="Century Gothic" w:eastAsia="Times New Roman" w:hAnsi="Century Gothic" w:cs="Segoe UI"/>
          <w:kern w:val="0"/>
          <w:sz w:val="24"/>
          <w:szCs w:val="24"/>
          <w:lang w:val="uk-UA" w:eastAsia="en-GB"/>
          <w14:ligatures w14:val="none"/>
        </w:rPr>
        <w:t>It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is</w:t>
      </w:r>
      <w:proofErr w:type="spellEnd"/>
      <w:r w:rsidRPr="00767587">
        <w:rPr>
          <w:rFonts w:ascii="Century Gothic" w:eastAsia="Times New Roman" w:hAnsi="Century Gothic" w:cs="Segoe UI"/>
          <w:kern w:val="0"/>
          <w:sz w:val="24"/>
          <w:szCs w:val="24"/>
          <w:lang w:val="uk-UA" w:eastAsia="en-GB"/>
          <w14:ligatures w14:val="none"/>
        </w:rPr>
        <w:t xml:space="preserve"> a </w:t>
      </w:r>
      <w:proofErr w:type="spellStart"/>
      <w:r w:rsidRPr="00767587">
        <w:rPr>
          <w:rFonts w:ascii="Century Gothic" w:eastAsia="Times New Roman" w:hAnsi="Century Gothic" w:cs="Segoe UI"/>
          <w:kern w:val="0"/>
          <w:sz w:val="24"/>
          <w:szCs w:val="24"/>
          <w:lang w:val="uk-UA" w:eastAsia="en-GB"/>
          <w14:ligatures w14:val="none"/>
        </w:rPr>
        <w:t>continuation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activities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started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sector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within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German-Ukrainian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Agriculture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Policy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Dialogue</w:t>
      </w:r>
      <w:proofErr w:type="spellEnd"/>
      <w:r w:rsidRPr="00767587">
        <w:rPr>
          <w:rFonts w:ascii="Century Gothic" w:eastAsia="Times New Roman" w:hAnsi="Century Gothic" w:cs="Segoe UI"/>
          <w:kern w:val="0"/>
          <w:sz w:val="24"/>
          <w:szCs w:val="24"/>
          <w:lang w:val="uk-UA" w:eastAsia="en-GB"/>
          <w14:ligatures w14:val="none"/>
        </w:rPr>
        <w:t xml:space="preserve"> (APD) </w:t>
      </w:r>
      <w:proofErr w:type="spellStart"/>
      <w:r w:rsidRPr="00767587">
        <w:rPr>
          <w:rFonts w:ascii="Century Gothic" w:eastAsia="Times New Roman" w:hAnsi="Century Gothic" w:cs="Segoe UI"/>
          <w:kern w:val="0"/>
          <w:sz w:val="24"/>
          <w:szCs w:val="24"/>
          <w:lang w:val="uk-UA" w:eastAsia="en-GB"/>
          <w14:ligatures w14:val="none"/>
        </w:rPr>
        <w:t>forestry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component</w:t>
      </w:r>
      <w:proofErr w:type="spellEnd"/>
      <w:r w:rsidRPr="00767587">
        <w:rPr>
          <w:rFonts w:ascii="Century Gothic" w:eastAsia="Times New Roman" w:hAnsi="Century Gothic" w:cs="Segoe UI"/>
          <w:kern w:val="0"/>
          <w:sz w:val="24"/>
          <w:szCs w:val="24"/>
          <w:lang w:val="uk-UA" w:eastAsia="en-GB"/>
          <w14:ligatures w14:val="none"/>
        </w:rPr>
        <w:t>. </w:t>
      </w:r>
    </w:p>
    <w:p w14:paraId="2FCFD657" w14:textId="77777777" w:rsidR="00A20DF3" w:rsidRPr="00767587" w:rsidRDefault="00A20DF3" w:rsidP="00A20DF3">
      <w:pPr>
        <w:spacing w:line="360" w:lineRule="auto"/>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Project </w:t>
      </w:r>
      <w:proofErr w:type="spellStart"/>
      <w:r w:rsidRPr="00767587">
        <w:rPr>
          <w:rFonts w:ascii="Century Gothic" w:eastAsia="Times New Roman" w:hAnsi="Century Gothic" w:cs="Segoe UI"/>
          <w:kern w:val="0"/>
          <w:sz w:val="24"/>
          <w:szCs w:val="24"/>
          <w:lang w:val="uk-UA" w:eastAsia="en-GB"/>
          <w14:ligatures w14:val="none"/>
        </w:rPr>
        <w:t>is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implemented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based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agreement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between</w:t>
      </w:r>
      <w:proofErr w:type="spellEnd"/>
      <w:r w:rsidRPr="00767587">
        <w:rPr>
          <w:rFonts w:ascii="Century Gothic" w:eastAsia="Times New Roman" w:hAnsi="Century Gothic" w:cs="Segoe UI"/>
          <w:kern w:val="0"/>
          <w:sz w:val="24"/>
          <w:szCs w:val="24"/>
          <w:lang w:val="uk-UA" w:eastAsia="en-GB"/>
          <w14:ligatures w14:val="none"/>
        </w:rPr>
        <w:t xml:space="preserve"> GFA </w:t>
      </w:r>
      <w:proofErr w:type="spellStart"/>
      <w:r w:rsidRPr="00767587">
        <w:rPr>
          <w:rFonts w:ascii="Century Gothic" w:eastAsia="Times New Roman" w:hAnsi="Century Gothic" w:cs="Segoe UI"/>
          <w:kern w:val="0"/>
          <w:sz w:val="24"/>
          <w:szCs w:val="24"/>
          <w:lang w:val="uk-UA" w:eastAsia="en-GB"/>
          <w14:ligatures w14:val="none"/>
        </w:rPr>
        <w:t>Group</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general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authorized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executor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BMEL,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State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Resources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Agency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Ukraine</w:t>
      </w:r>
      <w:proofErr w:type="spellEnd"/>
      <w:r w:rsidRPr="00767587">
        <w:rPr>
          <w:rFonts w:ascii="Century Gothic" w:eastAsia="Times New Roman" w:hAnsi="Century Gothic" w:cs="Segoe UI"/>
          <w:kern w:val="0"/>
          <w:sz w:val="24"/>
          <w:szCs w:val="24"/>
          <w:lang w:val="uk-UA" w:eastAsia="en-GB"/>
          <w14:ligatures w14:val="none"/>
        </w:rPr>
        <w:t xml:space="preserve"> (SFRA) </w:t>
      </w:r>
      <w:proofErr w:type="spellStart"/>
      <w:r w:rsidRPr="00767587">
        <w:rPr>
          <w:rFonts w:ascii="Century Gothic" w:eastAsia="Times New Roman" w:hAnsi="Century Gothic" w:cs="Segoe UI"/>
          <w:kern w:val="0"/>
          <w:sz w:val="24"/>
          <w:szCs w:val="24"/>
          <w:lang w:val="uk-UA" w:eastAsia="en-GB"/>
          <w14:ligatures w14:val="none"/>
        </w:rPr>
        <w:t>since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October</w:t>
      </w:r>
      <w:proofErr w:type="spellEnd"/>
      <w:r w:rsidRPr="00767587">
        <w:rPr>
          <w:rFonts w:ascii="Century Gothic" w:eastAsia="Times New Roman" w:hAnsi="Century Gothic" w:cs="Segoe UI"/>
          <w:kern w:val="0"/>
          <w:sz w:val="24"/>
          <w:szCs w:val="24"/>
          <w:lang w:val="uk-UA" w:eastAsia="en-GB"/>
          <w14:ligatures w14:val="none"/>
        </w:rPr>
        <w:t xml:space="preserve"> 2021. </w:t>
      </w:r>
      <w:proofErr w:type="spellStart"/>
      <w:r w:rsidRPr="00767587">
        <w:rPr>
          <w:rFonts w:ascii="Century Gothic" w:eastAsia="Times New Roman" w:hAnsi="Century Gothic" w:cs="Segoe UI"/>
          <w:kern w:val="0"/>
          <w:sz w:val="24"/>
          <w:szCs w:val="24"/>
          <w:lang w:val="uk-UA" w:eastAsia="en-GB"/>
          <w14:ligatures w14:val="none"/>
        </w:rPr>
        <w:t>On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behalf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GFA </w:t>
      </w:r>
      <w:proofErr w:type="spellStart"/>
      <w:r w:rsidRPr="00767587">
        <w:rPr>
          <w:rFonts w:ascii="Century Gothic" w:eastAsia="Times New Roman" w:hAnsi="Century Gothic" w:cs="Segoe UI"/>
          <w:kern w:val="0"/>
          <w:sz w:val="24"/>
          <w:szCs w:val="24"/>
          <w:lang w:val="uk-UA" w:eastAsia="en-GB"/>
          <w14:ligatures w14:val="none"/>
        </w:rPr>
        <w:t>Group</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executing</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agencies</w:t>
      </w:r>
      <w:proofErr w:type="spellEnd"/>
      <w:r w:rsidRPr="00767587">
        <w:rPr>
          <w:rFonts w:ascii="Century Gothic" w:eastAsia="Times New Roman" w:hAnsi="Century Gothic" w:cs="Segoe UI"/>
          <w:kern w:val="0"/>
          <w:sz w:val="24"/>
          <w:szCs w:val="24"/>
          <w:lang w:val="uk-UA" w:eastAsia="en-GB"/>
          <w14:ligatures w14:val="none"/>
        </w:rPr>
        <w:t xml:space="preserve"> - </w:t>
      </w:r>
      <w:proofErr w:type="spellStart"/>
      <w:r w:rsidRPr="00767587">
        <w:rPr>
          <w:rFonts w:ascii="Century Gothic" w:eastAsia="Times New Roman" w:hAnsi="Century Gothic" w:cs="Segoe UI"/>
          <w:kern w:val="0"/>
          <w:sz w:val="24"/>
          <w:szCs w:val="24"/>
          <w:lang w:val="uk-UA" w:eastAsia="en-GB"/>
          <w14:ligatures w14:val="none"/>
        </w:rPr>
        <w:t>Unique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land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use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GmbH</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IAK </w:t>
      </w:r>
      <w:proofErr w:type="spellStart"/>
      <w:r w:rsidRPr="00767587">
        <w:rPr>
          <w:rFonts w:ascii="Century Gothic" w:eastAsia="Times New Roman" w:hAnsi="Century Gothic" w:cs="Segoe UI"/>
          <w:kern w:val="0"/>
          <w:sz w:val="24"/>
          <w:szCs w:val="24"/>
          <w:lang w:val="uk-UA" w:eastAsia="en-GB"/>
          <w14:ligatures w14:val="none"/>
        </w:rPr>
        <w:t>Agrar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Consulting</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GmbH</w:t>
      </w:r>
      <w:proofErr w:type="spellEnd"/>
      <w:r w:rsidRPr="00767587">
        <w:rPr>
          <w:rFonts w:ascii="Century Gothic" w:eastAsia="Times New Roman" w:hAnsi="Century Gothic" w:cs="Segoe UI"/>
          <w:kern w:val="0"/>
          <w:sz w:val="24"/>
          <w:szCs w:val="24"/>
          <w:lang w:val="uk-UA" w:eastAsia="en-GB"/>
          <w14:ligatures w14:val="none"/>
        </w:rPr>
        <w:t xml:space="preserve"> - </w:t>
      </w:r>
      <w:proofErr w:type="spellStart"/>
      <w:r w:rsidRPr="00767587">
        <w:rPr>
          <w:rFonts w:ascii="Century Gothic" w:eastAsia="Times New Roman" w:hAnsi="Century Gothic" w:cs="Segoe UI"/>
          <w:kern w:val="0"/>
          <w:sz w:val="24"/>
          <w:szCs w:val="24"/>
          <w:lang w:val="uk-UA" w:eastAsia="en-GB"/>
          <w14:ligatures w14:val="none"/>
        </w:rPr>
        <w:t>are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charge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implementation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jointly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with</w:t>
      </w:r>
      <w:proofErr w:type="spellEnd"/>
      <w:r w:rsidRPr="00767587">
        <w:rPr>
          <w:rFonts w:ascii="Century Gothic" w:eastAsia="Times New Roman" w:hAnsi="Century Gothic" w:cs="Segoe UI"/>
          <w:kern w:val="0"/>
          <w:sz w:val="24"/>
          <w:szCs w:val="24"/>
          <w:lang w:val="uk-UA" w:eastAsia="en-GB"/>
          <w14:ligatures w14:val="none"/>
        </w:rPr>
        <w:t xml:space="preserve"> SFRA.  </w:t>
      </w:r>
    </w:p>
    <w:p w14:paraId="535E8D5D" w14:textId="77777777" w:rsidR="00A20DF3" w:rsidRPr="00767587" w:rsidRDefault="00A20DF3" w:rsidP="00A20DF3">
      <w:pPr>
        <w:spacing w:line="360" w:lineRule="auto"/>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project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aims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to</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support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sustainable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management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planning</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Ukraine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has</w:t>
      </w:r>
      <w:proofErr w:type="spellEnd"/>
      <w:r w:rsidRPr="00767587">
        <w:rPr>
          <w:rFonts w:ascii="Century Gothic" w:eastAsia="Times New Roman" w:hAnsi="Century Gothic" w:cs="Segoe UI"/>
          <w:kern w:val="0"/>
          <w:sz w:val="24"/>
          <w:szCs w:val="24"/>
          <w:lang w:val="uk-UA" w:eastAsia="en-GB"/>
          <w14:ligatures w14:val="none"/>
        </w:rPr>
        <w:t xml:space="preserve"> a </w:t>
      </w:r>
      <w:proofErr w:type="spellStart"/>
      <w:r w:rsidRPr="00767587">
        <w:rPr>
          <w:rFonts w:ascii="Century Gothic" w:eastAsia="Times New Roman" w:hAnsi="Century Gothic" w:cs="Segoe UI"/>
          <w:kern w:val="0"/>
          <w:sz w:val="24"/>
          <w:szCs w:val="24"/>
          <w:lang w:val="uk-UA" w:eastAsia="en-GB"/>
          <w14:ligatures w14:val="none"/>
        </w:rPr>
        <w:t>working</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focus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results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Policy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National</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Inventory</w:t>
      </w:r>
      <w:proofErr w:type="spellEnd"/>
      <w:r w:rsidRPr="00767587">
        <w:rPr>
          <w:rFonts w:ascii="Century Gothic" w:eastAsia="Times New Roman" w:hAnsi="Century Gothic" w:cs="Segoe UI"/>
          <w:kern w:val="0"/>
          <w:sz w:val="24"/>
          <w:szCs w:val="24"/>
          <w:lang w:val="uk-UA" w:eastAsia="en-GB"/>
          <w14:ligatures w14:val="none"/>
        </w:rPr>
        <w:t>. </w:t>
      </w:r>
    </w:p>
    <w:p w14:paraId="6D6206BE" w14:textId="77777777" w:rsidR="00A20DF3" w:rsidRPr="00767587" w:rsidRDefault="00A20DF3" w:rsidP="00A20DF3">
      <w:pPr>
        <w:spacing w:line="360" w:lineRule="auto"/>
        <w:ind w:right="-15"/>
        <w:jc w:val="both"/>
        <w:textAlignment w:val="baseline"/>
        <w:rPr>
          <w:rFonts w:ascii="Century Gothic" w:eastAsia="Times New Roman" w:hAnsi="Century Gothic" w:cs="Segoe UI"/>
          <w:color w:val="262626"/>
          <w:kern w:val="0"/>
          <w:sz w:val="24"/>
          <w:szCs w:val="24"/>
          <w:lang w:val="uk-UA" w:eastAsia="en-GB"/>
          <w14:ligatures w14:val="none"/>
        </w:rPr>
      </w:pPr>
    </w:p>
    <w:p w14:paraId="64A99EAF" w14:textId="77777777" w:rsidR="00A20DF3" w:rsidRPr="00767587" w:rsidRDefault="00A20DF3" w:rsidP="00A20DF3">
      <w:pPr>
        <w:spacing w:line="360" w:lineRule="auto"/>
        <w:ind w:right="-15"/>
        <w:jc w:val="both"/>
        <w:textAlignment w:val="baseline"/>
        <w:rPr>
          <w:rFonts w:ascii="Century Gothic" w:eastAsia="Times New Roman" w:hAnsi="Century Gothic" w:cs="Segoe UI"/>
          <w:color w:val="262626"/>
          <w:kern w:val="0"/>
          <w:sz w:val="24"/>
          <w:szCs w:val="24"/>
          <w:lang w:val="uk-UA" w:eastAsia="en-GB"/>
          <w14:ligatures w14:val="none"/>
        </w:rPr>
      </w:pPr>
    </w:p>
    <w:p w14:paraId="5A397C8F" w14:textId="77777777" w:rsidR="00A20DF3" w:rsidRPr="00767587" w:rsidRDefault="00A20DF3" w:rsidP="00A20DF3">
      <w:pPr>
        <w:spacing w:line="360" w:lineRule="auto"/>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b/>
          <w:bCs/>
          <w:kern w:val="0"/>
          <w:sz w:val="24"/>
          <w:szCs w:val="24"/>
          <w:lang w:val="uk-UA" w:eastAsia="en-GB"/>
          <w14:ligatures w14:val="none"/>
        </w:rPr>
        <w:t>Author</w:t>
      </w:r>
      <w:proofErr w:type="spellEnd"/>
      <w:r w:rsidRPr="00767587">
        <w:rPr>
          <w:rFonts w:ascii="Century Gothic" w:eastAsia="Times New Roman" w:hAnsi="Century Gothic" w:cs="Segoe UI"/>
          <w:kern w:val="0"/>
          <w:sz w:val="24"/>
          <w:szCs w:val="24"/>
          <w:lang w:val="uk-UA" w:eastAsia="en-GB"/>
          <w14:ligatures w14:val="none"/>
        </w:rPr>
        <w:t> </w:t>
      </w:r>
    </w:p>
    <w:p w14:paraId="7148136E" w14:textId="2D1F0635" w:rsidR="0048119F" w:rsidRPr="00767587" w:rsidRDefault="0099208E" w:rsidP="00A20DF3">
      <w:pPr>
        <w:ind w:right="-15"/>
        <w:jc w:val="both"/>
        <w:textAlignment w:val="baseline"/>
        <w:rPr>
          <w:rFonts w:ascii="Century Gothic" w:eastAsia="Times New Roman" w:hAnsi="Century Gothic" w:cs="Segoe UI"/>
          <w:kern w:val="0"/>
          <w:sz w:val="24"/>
          <w:szCs w:val="24"/>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Illia</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Tuz</w:t>
      </w:r>
      <w:proofErr w:type="spellEnd"/>
    </w:p>
    <w:p w14:paraId="5B3B8282" w14:textId="530E93C7" w:rsidR="00A20DF3" w:rsidRPr="00767587" w:rsidRDefault="00A20DF3" w:rsidP="00A20DF3">
      <w:pPr>
        <w:ind w:right="-15"/>
        <w:jc w:val="both"/>
        <w:textAlignment w:val="baseline"/>
        <w:rPr>
          <w:rFonts w:ascii="Segoe UI" w:eastAsia="Times New Roman" w:hAnsi="Segoe UI" w:cs="Segoe UI"/>
          <w:kern w:val="0"/>
          <w:sz w:val="18"/>
          <w:szCs w:val="18"/>
          <w:lang w:val="uk-UA" w:eastAsia="en-GB"/>
          <w14:ligatures w14:val="none"/>
        </w:rPr>
      </w:pPr>
      <w:r w:rsidRPr="00767587">
        <w:rPr>
          <w:rFonts w:ascii="Century Gothic" w:eastAsia="Times New Roman" w:hAnsi="Century Gothic" w:cs="Segoe UI"/>
          <w:kern w:val="0"/>
          <w:sz w:val="24"/>
          <w:szCs w:val="24"/>
          <w:lang w:val="uk-UA" w:eastAsia="en-GB"/>
          <w14:ligatures w14:val="none"/>
        </w:rPr>
        <w:t> </w:t>
      </w:r>
    </w:p>
    <w:p w14:paraId="150A9331" w14:textId="77777777" w:rsidR="00A20DF3" w:rsidRPr="00767587" w:rsidRDefault="00A20DF3" w:rsidP="00A20DF3">
      <w:pPr>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b/>
          <w:bCs/>
          <w:kern w:val="0"/>
          <w:sz w:val="24"/>
          <w:szCs w:val="24"/>
          <w:lang w:val="uk-UA" w:eastAsia="en-GB"/>
          <w14:ligatures w14:val="none"/>
        </w:rPr>
        <w:t>Disclaimer</w:t>
      </w:r>
      <w:proofErr w:type="spellEnd"/>
      <w:r w:rsidRPr="00767587">
        <w:rPr>
          <w:rFonts w:ascii="Century Gothic" w:eastAsia="Times New Roman" w:hAnsi="Century Gothic" w:cs="Segoe UI"/>
          <w:b/>
          <w:bCs/>
          <w:kern w:val="0"/>
          <w:sz w:val="24"/>
          <w:szCs w:val="24"/>
          <w:lang w:val="uk-UA" w:eastAsia="en-GB"/>
          <w14:ligatures w14:val="none"/>
        </w:rPr>
        <w:t> </w:t>
      </w:r>
      <w:r w:rsidRPr="00767587">
        <w:rPr>
          <w:rFonts w:ascii="Century Gothic" w:eastAsia="Times New Roman" w:hAnsi="Century Gothic" w:cs="Segoe UI"/>
          <w:kern w:val="0"/>
          <w:sz w:val="24"/>
          <w:szCs w:val="24"/>
          <w:lang w:val="uk-UA" w:eastAsia="en-GB"/>
          <w14:ligatures w14:val="none"/>
        </w:rPr>
        <w:t> </w:t>
      </w:r>
    </w:p>
    <w:p w14:paraId="51BD69BC" w14:textId="2339D673" w:rsidR="00A20DF3" w:rsidRPr="00767587" w:rsidRDefault="00A20DF3" w:rsidP="0099208E">
      <w:pPr>
        <w:ind w:right="-15"/>
        <w:jc w:val="both"/>
        <w:textAlignment w:val="baseline"/>
        <w:rPr>
          <w:rFonts w:ascii="Century Gothic" w:eastAsia="Times New Roman" w:hAnsi="Century Gothic" w:cs="Segoe UI"/>
          <w:kern w:val="0"/>
          <w:sz w:val="24"/>
          <w:szCs w:val="24"/>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This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paper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published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with</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assistance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SFI </w:t>
      </w:r>
      <w:proofErr w:type="spellStart"/>
      <w:r w:rsidRPr="00767587">
        <w:rPr>
          <w:rFonts w:ascii="Century Gothic" w:eastAsia="Times New Roman" w:hAnsi="Century Gothic" w:cs="Segoe UI"/>
          <w:kern w:val="0"/>
          <w:sz w:val="24"/>
          <w:szCs w:val="24"/>
          <w:lang w:val="uk-UA" w:eastAsia="en-GB"/>
          <w14:ligatures w14:val="none"/>
        </w:rPr>
        <w:t>but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under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solely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responsibility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author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0099208E" w:rsidRPr="00767587">
        <w:rPr>
          <w:rFonts w:ascii="Century Gothic" w:eastAsia="Times New Roman" w:hAnsi="Century Gothic" w:cs="Segoe UI"/>
          <w:kern w:val="0"/>
          <w:sz w:val="24"/>
          <w:szCs w:val="24"/>
          <w:lang w:val="uk-UA" w:eastAsia="en-GB"/>
          <w14:ligatures w14:val="none"/>
        </w:rPr>
        <w:t>Illia</w:t>
      </w:r>
      <w:proofErr w:type="spellEnd"/>
      <w:r w:rsidR="0099208E" w:rsidRPr="00767587">
        <w:rPr>
          <w:rFonts w:ascii="Century Gothic" w:eastAsia="Times New Roman" w:hAnsi="Century Gothic" w:cs="Segoe UI"/>
          <w:kern w:val="0"/>
          <w:sz w:val="24"/>
          <w:szCs w:val="24"/>
          <w:lang w:val="uk-UA" w:eastAsia="en-GB"/>
          <w14:ligatures w14:val="none"/>
        </w:rPr>
        <w:t xml:space="preserve"> </w:t>
      </w:r>
      <w:proofErr w:type="spellStart"/>
      <w:r w:rsidR="0099208E" w:rsidRPr="00767587">
        <w:rPr>
          <w:rFonts w:ascii="Century Gothic" w:eastAsia="Times New Roman" w:hAnsi="Century Gothic" w:cs="Segoe UI"/>
          <w:kern w:val="0"/>
          <w:sz w:val="24"/>
          <w:szCs w:val="24"/>
          <w:lang w:val="uk-UA" w:eastAsia="en-GB"/>
          <w14:ligatures w14:val="none"/>
        </w:rPr>
        <w:t>Tuz</w:t>
      </w:r>
      <w:proofErr w:type="spellEnd"/>
      <w:r w:rsidR="0099208E"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under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umbrella</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of</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Sustainable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Forestry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Implementation</w:t>
      </w:r>
      <w:proofErr w:type="spellEnd"/>
      <w:r w:rsidRPr="00767587">
        <w:rPr>
          <w:rFonts w:ascii="Century Gothic" w:eastAsia="Times New Roman" w:hAnsi="Century Gothic" w:cs="Segoe UI"/>
          <w:kern w:val="0"/>
          <w:sz w:val="24"/>
          <w:szCs w:val="24"/>
          <w:lang w:val="uk-UA" w:eastAsia="en-GB"/>
          <w14:ligatures w14:val="none"/>
        </w:rPr>
        <w:t xml:space="preserve"> (SFI).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whole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content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particularly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views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presented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results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conclusions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suggestions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or</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recommendations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mentioned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therein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belong</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to</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the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authors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and</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do</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not</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necessarily</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coincide</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with</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SFI’s</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positions</w:t>
      </w:r>
      <w:proofErr w:type="spellEnd"/>
      <w:r w:rsidRPr="00767587">
        <w:rPr>
          <w:rFonts w:ascii="Century Gothic" w:eastAsia="Times New Roman" w:hAnsi="Century Gothic" w:cs="Segoe UI"/>
          <w:kern w:val="0"/>
          <w:sz w:val="24"/>
          <w:szCs w:val="24"/>
          <w:lang w:val="uk-UA" w:eastAsia="en-GB"/>
          <w14:ligatures w14:val="none"/>
        </w:rPr>
        <w:t>. </w:t>
      </w:r>
    </w:p>
    <w:p w14:paraId="6A8E2E35"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r w:rsidRPr="00767587">
        <w:rPr>
          <w:rFonts w:ascii="Century Gothic" w:eastAsia="Times New Roman" w:hAnsi="Century Gothic" w:cs="Segoe UI"/>
          <w:kern w:val="0"/>
          <w:sz w:val="22"/>
          <w:szCs w:val="22"/>
          <w:lang w:val="uk-UA" w:eastAsia="en-GB"/>
          <w14:ligatures w14:val="none"/>
        </w:rPr>
        <w:t> </w:t>
      </w:r>
    </w:p>
    <w:p w14:paraId="6B8F8A15" w14:textId="77777777" w:rsidR="00A20DF3" w:rsidRPr="00767587" w:rsidRDefault="00A20DF3" w:rsidP="00A20DF3">
      <w:pPr>
        <w:jc w:val="both"/>
        <w:textAlignment w:val="baseline"/>
        <w:rPr>
          <w:rFonts w:ascii="Century Gothic" w:eastAsia="Times New Roman" w:hAnsi="Century Gothic" w:cs="Segoe UI"/>
          <w:kern w:val="0"/>
          <w:sz w:val="22"/>
          <w:szCs w:val="22"/>
          <w:lang w:val="uk-UA" w:eastAsia="en-GB"/>
          <w14:ligatures w14:val="none"/>
        </w:rPr>
      </w:pPr>
    </w:p>
    <w:p w14:paraId="7CB137DE" w14:textId="77777777" w:rsidR="00A20DF3" w:rsidRPr="00767587" w:rsidRDefault="00A20DF3" w:rsidP="00A20DF3">
      <w:pPr>
        <w:jc w:val="both"/>
        <w:textAlignment w:val="baseline"/>
        <w:rPr>
          <w:rFonts w:ascii="Segoe UI" w:eastAsia="Times New Roman" w:hAnsi="Segoe UI" w:cs="Segoe UI"/>
          <w:kern w:val="0"/>
          <w:sz w:val="18"/>
          <w:szCs w:val="18"/>
          <w:lang w:val="uk-UA" w:eastAsia="en-GB"/>
          <w14:ligatures w14:val="none"/>
        </w:rPr>
      </w:pPr>
    </w:p>
    <w:p w14:paraId="35B943BF" w14:textId="77777777" w:rsidR="00A20DF3" w:rsidRPr="00767587" w:rsidRDefault="00A20DF3" w:rsidP="00A20DF3">
      <w:pPr>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b/>
          <w:bCs/>
          <w:kern w:val="0"/>
          <w:sz w:val="24"/>
          <w:szCs w:val="24"/>
          <w:lang w:val="uk-UA" w:eastAsia="en-GB"/>
          <w14:ligatures w14:val="none"/>
        </w:rPr>
        <w:t>Contacts</w:t>
      </w:r>
      <w:proofErr w:type="spellEnd"/>
      <w:r w:rsidRPr="00767587">
        <w:rPr>
          <w:rFonts w:ascii="Century Gothic" w:eastAsia="Times New Roman" w:hAnsi="Century Gothic" w:cs="Segoe UI"/>
          <w:kern w:val="0"/>
          <w:sz w:val="24"/>
          <w:szCs w:val="24"/>
          <w:lang w:val="uk-UA" w:eastAsia="en-GB"/>
          <w14:ligatures w14:val="none"/>
        </w:rPr>
        <w:t> </w:t>
      </w:r>
    </w:p>
    <w:p w14:paraId="1F68D938" w14:textId="77777777" w:rsidR="00A20DF3" w:rsidRPr="00767587" w:rsidRDefault="00A20DF3" w:rsidP="00A20DF3">
      <w:pPr>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Troitska</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Str</w:t>
      </w:r>
      <w:proofErr w:type="spellEnd"/>
      <w:r w:rsidRPr="00767587">
        <w:rPr>
          <w:rFonts w:ascii="Century Gothic" w:eastAsia="Times New Roman" w:hAnsi="Century Gothic" w:cs="Segoe UI"/>
          <w:kern w:val="0"/>
          <w:sz w:val="24"/>
          <w:szCs w:val="24"/>
          <w:lang w:val="uk-UA" w:eastAsia="en-GB"/>
          <w14:ligatures w14:val="none"/>
        </w:rPr>
        <w:t>. 22-24, </w:t>
      </w:r>
    </w:p>
    <w:p w14:paraId="1462033A" w14:textId="77777777" w:rsidR="00A20DF3" w:rsidRPr="00767587" w:rsidRDefault="00A20DF3" w:rsidP="00A20DF3">
      <w:pPr>
        <w:ind w:right="-15"/>
        <w:jc w:val="both"/>
        <w:textAlignment w:val="baseline"/>
        <w:rPr>
          <w:rFonts w:ascii="Segoe UI" w:eastAsia="Times New Roman" w:hAnsi="Segoe UI" w:cs="Segoe UI"/>
          <w:kern w:val="0"/>
          <w:sz w:val="18"/>
          <w:szCs w:val="18"/>
          <w:lang w:val="uk-UA" w:eastAsia="en-GB"/>
          <w14:ligatures w14:val="none"/>
        </w:rPr>
      </w:pPr>
      <w:proofErr w:type="spellStart"/>
      <w:r w:rsidRPr="00767587">
        <w:rPr>
          <w:rFonts w:ascii="Century Gothic" w:eastAsia="Times New Roman" w:hAnsi="Century Gothic" w:cs="Segoe UI"/>
          <w:kern w:val="0"/>
          <w:sz w:val="24"/>
          <w:szCs w:val="24"/>
          <w:lang w:val="uk-UA" w:eastAsia="en-GB"/>
          <w14:ligatures w14:val="none"/>
        </w:rPr>
        <w:t>Irpin</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Kyiv</w:t>
      </w:r>
      <w:proofErr w:type="spellEnd"/>
      <w:r w:rsidRPr="00767587">
        <w:rPr>
          <w:rFonts w:ascii="Century Gothic" w:eastAsia="Times New Roman" w:hAnsi="Century Gothic" w:cs="Segoe UI"/>
          <w:kern w:val="0"/>
          <w:sz w:val="24"/>
          <w:szCs w:val="24"/>
          <w:lang w:val="uk-UA" w:eastAsia="en-GB"/>
          <w14:ligatures w14:val="none"/>
        </w:rPr>
        <w:t xml:space="preserve"> </w:t>
      </w:r>
      <w:proofErr w:type="spellStart"/>
      <w:r w:rsidRPr="00767587">
        <w:rPr>
          <w:rFonts w:ascii="Century Gothic" w:eastAsia="Times New Roman" w:hAnsi="Century Gothic" w:cs="Segoe UI"/>
          <w:kern w:val="0"/>
          <w:sz w:val="24"/>
          <w:szCs w:val="24"/>
          <w:lang w:val="uk-UA" w:eastAsia="en-GB"/>
          <w14:ligatures w14:val="none"/>
        </w:rPr>
        <w:t>region</w:t>
      </w:r>
      <w:proofErr w:type="spellEnd"/>
      <w:r w:rsidRPr="00767587">
        <w:rPr>
          <w:rFonts w:ascii="Century Gothic" w:eastAsia="Times New Roman" w:hAnsi="Century Gothic" w:cs="Segoe UI"/>
          <w:kern w:val="0"/>
          <w:sz w:val="24"/>
          <w:szCs w:val="24"/>
          <w:lang w:val="uk-UA" w:eastAsia="en-GB"/>
          <w14:ligatures w14:val="none"/>
        </w:rPr>
        <w:t> </w:t>
      </w:r>
    </w:p>
    <w:p w14:paraId="0F227F4C" w14:textId="77777777" w:rsidR="00A20DF3" w:rsidRPr="00767587" w:rsidRDefault="00A20DF3" w:rsidP="00A20DF3">
      <w:pPr>
        <w:ind w:right="-15"/>
        <w:jc w:val="both"/>
        <w:textAlignment w:val="baseline"/>
        <w:rPr>
          <w:rFonts w:ascii="Segoe UI" w:eastAsia="Times New Roman" w:hAnsi="Segoe UI" w:cs="Segoe UI"/>
          <w:kern w:val="0"/>
          <w:sz w:val="18"/>
          <w:szCs w:val="18"/>
          <w:lang w:val="uk-UA" w:eastAsia="en-GB"/>
          <w14:ligatures w14:val="none"/>
        </w:rPr>
      </w:pPr>
      <w:r w:rsidRPr="00767587">
        <w:rPr>
          <w:rFonts w:ascii="Century Gothic" w:eastAsia="Times New Roman" w:hAnsi="Century Gothic" w:cs="Segoe UI"/>
          <w:kern w:val="0"/>
          <w:sz w:val="24"/>
          <w:szCs w:val="24"/>
          <w:lang w:val="uk-UA" w:eastAsia="en-GB"/>
          <w14:ligatures w14:val="none"/>
        </w:rPr>
        <w:t>+38 (067) 964 77 02 </w:t>
      </w:r>
    </w:p>
    <w:p w14:paraId="397A3511" w14:textId="77777777" w:rsidR="00A20DF3" w:rsidRPr="00767587" w:rsidRDefault="00A20DF3" w:rsidP="00A20DF3">
      <w:pPr>
        <w:spacing w:before="160" w:line="280" w:lineRule="atLeast"/>
        <w:rPr>
          <w:rFonts w:ascii="Calibri" w:eastAsia="Calibri" w:hAnsi="Calibri" w:cs="Calibri"/>
          <w:kern w:val="0"/>
          <w:sz w:val="22"/>
          <w:szCs w:val="22"/>
          <w:lang w:val="uk-UA"/>
          <w14:ligatures w14:val="none"/>
        </w:rPr>
        <w:sectPr w:rsidR="00A20DF3" w:rsidRPr="00767587" w:rsidSect="009C7855">
          <w:pgSz w:w="11906" w:h="16838"/>
          <w:pgMar w:top="1417" w:right="1417" w:bottom="1134" w:left="1417" w:header="708" w:footer="708" w:gutter="0"/>
          <w:pgNumType w:start="1"/>
          <w:cols w:space="708"/>
          <w:titlePg/>
          <w:docGrid w:linePitch="360"/>
        </w:sectPr>
      </w:pPr>
      <w:r w:rsidRPr="00767587">
        <w:rPr>
          <w:rFonts w:ascii="Calibri" w:eastAsia="Calibri" w:hAnsi="Calibri" w:cs="Calibri"/>
          <w:kern w:val="0"/>
          <w:sz w:val="22"/>
          <w:szCs w:val="22"/>
          <w:lang w:val="uk-UA"/>
          <w14:ligatures w14:val="none"/>
        </w:rPr>
        <w:br w:type="page"/>
      </w:r>
    </w:p>
    <w:p w14:paraId="28E03E05" w14:textId="09649083" w:rsidR="0098584D" w:rsidRPr="00767587" w:rsidRDefault="00F2022E" w:rsidP="00CA39C1">
      <w:pPr>
        <w:keepNext/>
        <w:keepLines/>
        <w:pBdr>
          <w:bottom w:val="single" w:sz="4" w:space="1" w:color="004331"/>
        </w:pBdr>
        <w:spacing w:before="120" w:after="180" w:line="264" w:lineRule="auto"/>
        <w:ind w:left="567"/>
        <w:outlineLvl w:val="0"/>
        <w:rPr>
          <w:rFonts w:ascii="Calibri" w:eastAsia="Times New Roman" w:hAnsi="Calibri" w:cs="Times New Roman"/>
          <w:bCs/>
          <w:caps/>
          <w:color w:val="005137"/>
          <w:kern w:val="0"/>
          <w:sz w:val="36"/>
          <w:szCs w:val="36"/>
          <w:lang w:val="uk-UA"/>
          <w14:ligatures w14:val="none"/>
        </w:rPr>
      </w:pPr>
      <w:bookmarkStart w:id="0" w:name="_Toc143189282"/>
      <w:bookmarkStart w:id="1" w:name="_Toc178090453"/>
      <w:r w:rsidRPr="00767587">
        <w:rPr>
          <w:rFonts w:ascii="Calibri" w:eastAsia="Times New Roman" w:hAnsi="Calibri" w:cs="Times New Roman"/>
          <w:bCs/>
          <w:caps/>
          <w:color w:val="005137"/>
          <w:kern w:val="0"/>
          <w:sz w:val="36"/>
          <w:szCs w:val="36"/>
          <w:lang w:val="uk-UA"/>
          <w14:ligatures w14:val="none"/>
        </w:rPr>
        <w:lastRenderedPageBreak/>
        <w:t>table of contents</w:t>
      </w:r>
      <w:bookmarkEnd w:id="0"/>
      <w:bookmarkEnd w:id="1"/>
    </w:p>
    <w:p w14:paraId="4BA94326" w14:textId="77895AB6" w:rsidR="00D94900" w:rsidRDefault="00E81862">
      <w:pPr>
        <w:pStyle w:val="11"/>
        <w:rPr>
          <w:rFonts w:eastAsiaTheme="minorEastAsia"/>
          <w:b w:val="0"/>
          <w:noProof/>
          <w:sz w:val="24"/>
          <w:szCs w:val="24"/>
          <w:lang w:val="uk-UA" w:eastAsia="uk-UA"/>
        </w:rPr>
      </w:pPr>
      <w:r w:rsidRPr="00767587">
        <w:rPr>
          <w:rFonts w:ascii="Calibri" w:eastAsia="Times New Roman" w:hAnsi="Calibri" w:cs="Calibri"/>
          <w:color w:val="000000"/>
          <w:kern w:val="0"/>
          <w:sz w:val="22"/>
          <w:szCs w:val="22"/>
          <w:lang w:val="uk-UA" w:eastAsia="de-DE"/>
          <w14:ligatures w14:val="none"/>
        </w:rPr>
        <w:fldChar w:fldCharType="begin"/>
      </w:r>
      <w:r w:rsidRPr="00767587">
        <w:rPr>
          <w:rFonts w:ascii="Calibri" w:eastAsia="Times New Roman" w:hAnsi="Calibri" w:cs="Calibri"/>
          <w:color w:val="000000"/>
          <w:kern w:val="0"/>
          <w:sz w:val="22"/>
          <w:szCs w:val="22"/>
          <w:lang w:val="uk-UA" w:eastAsia="de-DE"/>
          <w14:ligatures w14:val="none"/>
        </w:rPr>
        <w:instrText xml:space="preserve"> TOC \o "1-3" \h \z \u </w:instrText>
      </w:r>
      <w:r w:rsidRPr="00767587">
        <w:rPr>
          <w:rFonts w:ascii="Calibri" w:eastAsia="Times New Roman" w:hAnsi="Calibri" w:cs="Calibri"/>
          <w:color w:val="000000"/>
          <w:kern w:val="0"/>
          <w:sz w:val="22"/>
          <w:szCs w:val="22"/>
          <w:lang w:val="uk-UA" w:eastAsia="de-DE"/>
          <w14:ligatures w14:val="none"/>
        </w:rPr>
        <w:fldChar w:fldCharType="separate"/>
      </w:r>
      <w:hyperlink w:anchor="_Toc178090453" w:history="1">
        <w:r w:rsidR="00D94900" w:rsidRPr="006242C0">
          <w:rPr>
            <w:rStyle w:val="af0"/>
            <w:rFonts w:ascii="Calibri" w:eastAsia="Times New Roman" w:hAnsi="Calibri" w:cs="Times New Roman"/>
            <w:bCs/>
            <w:caps/>
            <w:noProof/>
            <w:kern w:val="0"/>
            <w:lang w:val="uk-UA"/>
            <w14:ligatures w14:val="none"/>
          </w:rPr>
          <w:t>table of contents</w:t>
        </w:r>
        <w:r w:rsidR="00D94900">
          <w:rPr>
            <w:noProof/>
            <w:webHidden/>
          </w:rPr>
          <w:tab/>
        </w:r>
        <w:r w:rsidR="00D94900">
          <w:rPr>
            <w:noProof/>
            <w:webHidden/>
          </w:rPr>
          <w:fldChar w:fldCharType="begin"/>
        </w:r>
        <w:r w:rsidR="00D94900">
          <w:rPr>
            <w:noProof/>
            <w:webHidden/>
          </w:rPr>
          <w:instrText xml:space="preserve"> PAGEREF _Toc178090453 \h </w:instrText>
        </w:r>
        <w:r w:rsidR="00D94900">
          <w:rPr>
            <w:noProof/>
            <w:webHidden/>
          </w:rPr>
        </w:r>
        <w:r w:rsidR="00D94900">
          <w:rPr>
            <w:noProof/>
            <w:webHidden/>
          </w:rPr>
          <w:fldChar w:fldCharType="separate"/>
        </w:r>
        <w:r w:rsidR="00D94900">
          <w:rPr>
            <w:noProof/>
            <w:webHidden/>
          </w:rPr>
          <w:t>1</w:t>
        </w:r>
        <w:r w:rsidR="00D94900">
          <w:rPr>
            <w:noProof/>
            <w:webHidden/>
          </w:rPr>
          <w:fldChar w:fldCharType="end"/>
        </w:r>
      </w:hyperlink>
    </w:p>
    <w:p w14:paraId="3781ECAF" w14:textId="342E8F1D" w:rsidR="00D94900" w:rsidRDefault="00D94900">
      <w:pPr>
        <w:pStyle w:val="11"/>
        <w:rPr>
          <w:rFonts w:eastAsiaTheme="minorEastAsia"/>
          <w:b w:val="0"/>
          <w:noProof/>
          <w:sz w:val="24"/>
          <w:szCs w:val="24"/>
          <w:lang w:val="uk-UA" w:eastAsia="uk-UA"/>
        </w:rPr>
      </w:pPr>
      <w:hyperlink w:anchor="_Toc178090454" w:history="1">
        <w:r w:rsidRPr="006242C0">
          <w:rPr>
            <w:rStyle w:val="af0"/>
            <w:rFonts w:ascii="Calibri" w:eastAsia="Times New Roman" w:hAnsi="Calibri" w:cs="Times New Roman"/>
            <w:bCs/>
            <w:caps/>
            <w:noProof/>
            <w:kern w:val="0"/>
            <w:lang w:val="uk-UA"/>
            <w14:ligatures w14:val="none"/>
          </w:rPr>
          <w:t>1.</w:t>
        </w:r>
        <w:r>
          <w:rPr>
            <w:rFonts w:eastAsiaTheme="minorEastAsia"/>
            <w:b w:val="0"/>
            <w:noProof/>
            <w:sz w:val="24"/>
            <w:szCs w:val="24"/>
            <w:lang w:val="uk-UA" w:eastAsia="uk-UA"/>
          </w:rPr>
          <w:tab/>
        </w:r>
        <w:r w:rsidRPr="006242C0">
          <w:rPr>
            <w:rStyle w:val="af0"/>
            <w:rFonts w:ascii="Calibri" w:eastAsia="Times New Roman" w:hAnsi="Calibri" w:cs="Times New Roman"/>
            <w:bCs/>
            <w:caps/>
            <w:noProof/>
            <w:kern w:val="0"/>
            <w:lang w:val="uk-UA"/>
            <w14:ligatures w14:val="none"/>
          </w:rPr>
          <w:t>Вступ</w:t>
        </w:r>
        <w:r>
          <w:rPr>
            <w:noProof/>
            <w:webHidden/>
          </w:rPr>
          <w:tab/>
        </w:r>
        <w:r>
          <w:rPr>
            <w:noProof/>
            <w:webHidden/>
          </w:rPr>
          <w:fldChar w:fldCharType="begin"/>
        </w:r>
        <w:r>
          <w:rPr>
            <w:noProof/>
            <w:webHidden/>
          </w:rPr>
          <w:instrText xml:space="preserve"> PAGEREF _Toc178090454 \h </w:instrText>
        </w:r>
        <w:r>
          <w:rPr>
            <w:noProof/>
            <w:webHidden/>
          </w:rPr>
        </w:r>
        <w:r>
          <w:rPr>
            <w:noProof/>
            <w:webHidden/>
          </w:rPr>
          <w:fldChar w:fldCharType="separate"/>
        </w:r>
        <w:r>
          <w:rPr>
            <w:noProof/>
            <w:webHidden/>
          </w:rPr>
          <w:t>3</w:t>
        </w:r>
        <w:r>
          <w:rPr>
            <w:noProof/>
            <w:webHidden/>
          </w:rPr>
          <w:fldChar w:fldCharType="end"/>
        </w:r>
      </w:hyperlink>
    </w:p>
    <w:p w14:paraId="0E61D449" w14:textId="2133F060" w:rsidR="00D94900" w:rsidRDefault="00D94900">
      <w:pPr>
        <w:pStyle w:val="21"/>
        <w:rPr>
          <w:rFonts w:asciiTheme="minorHAnsi" w:eastAsiaTheme="minorEastAsia" w:hAnsiTheme="minorHAnsi"/>
          <w:sz w:val="24"/>
          <w:szCs w:val="24"/>
          <w:lang w:val="uk-UA" w:eastAsia="uk-UA"/>
        </w:rPr>
      </w:pPr>
      <w:hyperlink w:anchor="_Toc178090455" w:history="1">
        <w:r w:rsidRPr="006242C0">
          <w:rPr>
            <w:rStyle w:val="af0"/>
            <w:lang w:val="uk-UA"/>
          </w:rPr>
          <w:t>1.1.</w:t>
        </w:r>
        <w:r>
          <w:rPr>
            <w:rFonts w:asciiTheme="minorHAnsi" w:eastAsiaTheme="minorEastAsia" w:hAnsiTheme="minorHAnsi"/>
            <w:sz w:val="24"/>
            <w:szCs w:val="24"/>
            <w:lang w:val="uk-UA" w:eastAsia="uk-UA"/>
          </w:rPr>
          <w:tab/>
        </w:r>
        <w:r w:rsidRPr="006242C0">
          <w:rPr>
            <w:rStyle w:val="af0"/>
            <w:lang w:val="uk-UA"/>
          </w:rPr>
          <w:t>Резюме</w:t>
        </w:r>
        <w:r>
          <w:rPr>
            <w:webHidden/>
          </w:rPr>
          <w:tab/>
        </w:r>
        <w:r>
          <w:rPr>
            <w:webHidden/>
          </w:rPr>
          <w:fldChar w:fldCharType="begin"/>
        </w:r>
        <w:r>
          <w:rPr>
            <w:webHidden/>
          </w:rPr>
          <w:instrText xml:space="preserve"> PAGEREF _Toc178090455 \h </w:instrText>
        </w:r>
        <w:r>
          <w:rPr>
            <w:webHidden/>
          </w:rPr>
        </w:r>
        <w:r>
          <w:rPr>
            <w:webHidden/>
          </w:rPr>
          <w:fldChar w:fldCharType="separate"/>
        </w:r>
        <w:r>
          <w:rPr>
            <w:webHidden/>
          </w:rPr>
          <w:t>3</w:t>
        </w:r>
        <w:r>
          <w:rPr>
            <w:webHidden/>
          </w:rPr>
          <w:fldChar w:fldCharType="end"/>
        </w:r>
      </w:hyperlink>
    </w:p>
    <w:p w14:paraId="5A19BEC6" w14:textId="08576D8F" w:rsidR="00D94900" w:rsidRDefault="00D94900">
      <w:pPr>
        <w:pStyle w:val="21"/>
        <w:rPr>
          <w:rFonts w:asciiTheme="minorHAnsi" w:eastAsiaTheme="minorEastAsia" w:hAnsiTheme="minorHAnsi"/>
          <w:sz w:val="24"/>
          <w:szCs w:val="24"/>
          <w:lang w:val="uk-UA" w:eastAsia="uk-UA"/>
        </w:rPr>
      </w:pPr>
      <w:hyperlink w:anchor="_Toc178090456" w:history="1">
        <w:r w:rsidRPr="006242C0">
          <w:rPr>
            <w:rStyle w:val="af0"/>
            <w:lang w:val="uk-UA"/>
          </w:rPr>
          <w:t>1.2.</w:t>
        </w:r>
        <w:r>
          <w:rPr>
            <w:rFonts w:asciiTheme="minorHAnsi" w:eastAsiaTheme="minorEastAsia" w:hAnsiTheme="minorHAnsi"/>
            <w:sz w:val="24"/>
            <w:szCs w:val="24"/>
            <w:lang w:val="uk-UA" w:eastAsia="uk-UA"/>
          </w:rPr>
          <w:tab/>
        </w:r>
        <w:r w:rsidRPr="006242C0">
          <w:rPr>
            <w:rStyle w:val="af0"/>
            <w:lang w:val="uk-UA"/>
          </w:rPr>
          <w:t>Навіщо повідомляти про екологічний стан лісів?</w:t>
        </w:r>
        <w:r>
          <w:rPr>
            <w:webHidden/>
          </w:rPr>
          <w:tab/>
        </w:r>
        <w:r>
          <w:rPr>
            <w:webHidden/>
          </w:rPr>
          <w:fldChar w:fldCharType="begin"/>
        </w:r>
        <w:r>
          <w:rPr>
            <w:webHidden/>
          </w:rPr>
          <w:instrText xml:space="preserve"> PAGEREF _Toc178090456 \h </w:instrText>
        </w:r>
        <w:r>
          <w:rPr>
            <w:webHidden/>
          </w:rPr>
        </w:r>
        <w:r>
          <w:rPr>
            <w:webHidden/>
          </w:rPr>
          <w:fldChar w:fldCharType="separate"/>
        </w:r>
        <w:r>
          <w:rPr>
            <w:webHidden/>
          </w:rPr>
          <w:t>3</w:t>
        </w:r>
        <w:r>
          <w:rPr>
            <w:webHidden/>
          </w:rPr>
          <w:fldChar w:fldCharType="end"/>
        </w:r>
      </w:hyperlink>
    </w:p>
    <w:p w14:paraId="28B88BFF" w14:textId="07CE1648" w:rsidR="00D94900" w:rsidRDefault="00D94900">
      <w:pPr>
        <w:pStyle w:val="21"/>
        <w:rPr>
          <w:rFonts w:asciiTheme="minorHAnsi" w:eastAsiaTheme="minorEastAsia" w:hAnsiTheme="minorHAnsi"/>
          <w:sz w:val="24"/>
          <w:szCs w:val="24"/>
          <w:lang w:val="uk-UA" w:eastAsia="uk-UA"/>
        </w:rPr>
      </w:pPr>
      <w:hyperlink w:anchor="_Toc178090457" w:history="1">
        <w:r w:rsidRPr="006242C0">
          <w:rPr>
            <w:rStyle w:val="af0"/>
            <w:lang w:val="uk-UA"/>
          </w:rPr>
          <w:t>1.3.</w:t>
        </w:r>
        <w:r>
          <w:rPr>
            <w:rFonts w:asciiTheme="minorHAnsi" w:eastAsiaTheme="minorEastAsia" w:hAnsiTheme="minorHAnsi"/>
            <w:sz w:val="24"/>
            <w:szCs w:val="24"/>
            <w:lang w:val="uk-UA" w:eastAsia="uk-UA"/>
          </w:rPr>
          <w:tab/>
        </w:r>
        <w:r w:rsidRPr="006242C0">
          <w:rPr>
            <w:rStyle w:val="af0"/>
            <w:lang w:val="uk-UA"/>
          </w:rPr>
          <w:t>Внесок НІЛ до оцінки лісового біорізноманіття</w:t>
        </w:r>
        <w:r>
          <w:rPr>
            <w:webHidden/>
          </w:rPr>
          <w:tab/>
        </w:r>
        <w:r>
          <w:rPr>
            <w:webHidden/>
          </w:rPr>
          <w:fldChar w:fldCharType="begin"/>
        </w:r>
        <w:r>
          <w:rPr>
            <w:webHidden/>
          </w:rPr>
          <w:instrText xml:space="preserve"> PAGEREF _Toc178090457 \h </w:instrText>
        </w:r>
        <w:r>
          <w:rPr>
            <w:webHidden/>
          </w:rPr>
        </w:r>
        <w:r>
          <w:rPr>
            <w:webHidden/>
          </w:rPr>
          <w:fldChar w:fldCharType="separate"/>
        </w:r>
        <w:r>
          <w:rPr>
            <w:webHidden/>
          </w:rPr>
          <w:t>3</w:t>
        </w:r>
        <w:r>
          <w:rPr>
            <w:webHidden/>
          </w:rPr>
          <w:fldChar w:fldCharType="end"/>
        </w:r>
      </w:hyperlink>
    </w:p>
    <w:p w14:paraId="4ADF75DA" w14:textId="4EA669F8" w:rsidR="00D94900" w:rsidRDefault="00D94900">
      <w:pPr>
        <w:pStyle w:val="21"/>
        <w:rPr>
          <w:rFonts w:asciiTheme="minorHAnsi" w:eastAsiaTheme="minorEastAsia" w:hAnsiTheme="minorHAnsi"/>
          <w:sz w:val="24"/>
          <w:szCs w:val="24"/>
          <w:lang w:val="uk-UA" w:eastAsia="uk-UA"/>
        </w:rPr>
      </w:pPr>
      <w:hyperlink w:anchor="_Toc178090458" w:history="1">
        <w:r w:rsidRPr="006242C0">
          <w:rPr>
            <w:rStyle w:val="af0"/>
            <w:lang w:val="uk-UA"/>
          </w:rPr>
          <w:t>1.4.</w:t>
        </w:r>
        <w:r>
          <w:rPr>
            <w:rFonts w:asciiTheme="minorHAnsi" w:eastAsiaTheme="minorEastAsia" w:hAnsiTheme="minorHAnsi"/>
            <w:sz w:val="24"/>
            <w:szCs w:val="24"/>
            <w:lang w:val="uk-UA" w:eastAsia="uk-UA"/>
          </w:rPr>
          <w:tab/>
        </w:r>
        <w:r w:rsidRPr="006242C0">
          <w:rPr>
            <w:rStyle w:val="af0"/>
            <w:lang w:val="uk-UA"/>
          </w:rPr>
          <w:t>Особливості методики розрахунку показників та представлення результатів</w:t>
        </w:r>
        <w:r>
          <w:rPr>
            <w:webHidden/>
          </w:rPr>
          <w:tab/>
        </w:r>
        <w:r>
          <w:rPr>
            <w:webHidden/>
          </w:rPr>
          <w:fldChar w:fldCharType="begin"/>
        </w:r>
        <w:r>
          <w:rPr>
            <w:webHidden/>
          </w:rPr>
          <w:instrText xml:space="preserve"> PAGEREF _Toc178090458 \h </w:instrText>
        </w:r>
        <w:r>
          <w:rPr>
            <w:webHidden/>
          </w:rPr>
        </w:r>
        <w:r>
          <w:rPr>
            <w:webHidden/>
          </w:rPr>
          <w:fldChar w:fldCharType="separate"/>
        </w:r>
        <w:r>
          <w:rPr>
            <w:webHidden/>
          </w:rPr>
          <w:t>5</w:t>
        </w:r>
        <w:r>
          <w:rPr>
            <w:webHidden/>
          </w:rPr>
          <w:fldChar w:fldCharType="end"/>
        </w:r>
      </w:hyperlink>
    </w:p>
    <w:p w14:paraId="79B8F938" w14:textId="7C578B05" w:rsidR="00D94900" w:rsidRDefault="00D94900">
      <w:pPr>
        <w:pStyle w:val="11"/>
        <w:rPr>
          <w:rFonts w:eastAsiaTheme="minorEastAsia"/>
          <w:b w:val="0"/>
          <w:noProof/>
          <w:sz w:val="24"/>
          <w:szCs w:val="24"/>
          <w:lang w:val="uk-UA" w:eastAsia="uk-UA"/>
        </w:rPr>
      </w:pPr>
      <w:hyperlink w:anchor="_Toc178090459" w:history="1">
        <w:r w:rsidRPr="006242C0">
          <w:rPr>
            <w:rStyle w:val="af0"/>
            <w:rFonts w:ascii="Calibri" w:eastAsia="Times New Roman" w:hAnsi="Calibri" w:cs="Times New Roman"/>
            <w:bCs/>
            <w:caps/>
            <w:noProof/>
            <w:kern w:val="0"/>
            <w:lang w:val="uk-UA"/>
            <w14:ligatures w14:val="none"/>
          </w:rPr>
          <w:t>2.</w:t>
        </w:r>
        <w:r>
          <w:rPr>
            <w:rFonts w:eastAsiaTheme="minorEastAsia"/>
            <w:b w:val="0"/>
            <w:noProof/>
            <w:sz w:val="24"/>
            <w:szCs w:val="24"/>
            <w:lang w:val="uk-UA" w:eastAsia="uk-UA"/>
          </w:rPr>
          <w:tab/>
        </w:r>
        <w:r w:rsidRPr="006242C0">
          <w:rPr>
            <w:rStyle w:val="af0"/>
            <w:rFonts w:ascii="Calibri" w:eastAsia="Times New Roman" w:hAnsi="Calibri" w:cs="Times New Roman"/>
            <w:bCs/>
            <w:caps/>
            <w:noProof/>
            <w:kern w:val="0"/>
            <w:lang w:val="uk-UA"/>
            <w14:ligatures w14:val="none"/>
          </w:rPr>
          <w:t>Показники біорізноманіття та структури</w:t>
        </w:r>
        <w:r w:rsidRPr="006242C0">
          <w:rPr>
            <w:rStyle w:val="af0"/>
            <w:noProof/>
            <w:lang w:val="uk-UA"/>
          </w:rPr>
          <w:t xml:space="preserve"> </w:t>
        </w:r>
        <w:r w:rsidRPr="006242C0">
          <w:rPr>
            <w:rStyle w:val="af0"/>
            <w:rFonts w:ascii="Calibri" w:eastAsia="Times New Roman" w:hAnsi="Calibri" w:cs="Times New Roman"/>
            <w:bCs/>
            <w:caps/>
            <w:noProof/>
            <w:kern w:val="0"/>
            <w:lang w:val="uk-UA"/>
            <w14:ligatures w14:val="none"/>
          </w:rPr>
          <w:t>насаджень</w:t>
        </w:r>
        <w:r>
          <w:rPr>
            <w:noProof/>
            <w:webHidden/>
          </w:rPr>
          <w:tab/>
        </w:r>
        <w:r>
          <w:rPr>
            <w:noProof/>
            <w:webHidden/>
          </w:rPr>
          <w:fldChar w:fldCharType="begin"/>
        </w:r>
        <w:r>
          <w:rPr>
            <w:noProof/>
            <w:webHidden/>
          </w:rPr>
          <w:instrText xml:space="preserve"> PAGEREF _Toc178090459 \h </w:instrText>
        </w:r>
        <w:r>
          <w:rPr>
            <w:noProof/>
            <w:webHidden/>
          </w:rPr>
        </w:r>
        <w:r>
          <w:rPr>
            <w:noProof/>
            <w:webHidden/>
          </w:rPr>
          <w:fldChar w:fldCharType="separate"/>
        </w:r>
        <w:r>
          <w:rPr>
            <w:noProof/>
            <w:webHidden/>
          </w:rPr>
          <w:t>6</w:t>
        </w:r>
        <w:r>
          <w:rPr>
            <w:noProof/>
            <w:webHidden/>
          </w:rPr>
          <w:fldChar w:fldCharType="end"/>
        </w:r>
      </w:hyperlink>
    </w:p>
    <w:p w14:paraId="483DCF0E" w14:textId="79052908" w:rsidR="00D94900" w:rsidRDefault="00D94900">
      <w:pPr>
        <w:pStyle w:val="21"/>
        <w:rPr>
          <w:rFonts w:asciiTheme="minorHAnsi" w:eastAsiaTheme="minorEastAsia" w:hAnsiTheme="minorHAnsi"/>
          <w:sz w:val="24"/>
          <w:szCs w:val="24"/>
          <w:lang w:val="uk-UA" w:eastAsia="uk-UA"/>
        </w:rPr>
      </w:pPr>
      <w:hyperlink w:anchor="_Toc178090460" w:history="1">
        <w:r w:rsidRPr="006242C0">
          <w:rPr>
            <w:rStyle w:val="af0"/>
            <w:lang w:val="uk-UA"/>
          </w:rPr>
          <w:t>2.1.</w:t>
        </w:r>
        <w:r>
          <w:rPr>
            <w:rFonts w:asciiTheme="minorHAnsi" w:eastAsiaTheme="minorEastAsia" w:hAnsiTheme="minorHAnsi"/>
            <w:sz w:val="24"/>
            <w:szCs w:val="24"/>
            <w:lang w:val="uk-UA" w:eastAsia="uk-UA"/>
          </w:rPr>
          <w:tab/>
        </w:r>
        <w:r w:rsidRPr="006242C0">
          <w:rPr>
            <w:rStyle w:val="af0"/>
            <w:lang w:val="uk-UA"/>
          </w:rPr>
          <w:t>Структура лісу</w:t>
        </w:r>
        <w:r>
          <w:rPr>
            <w:webHidden/>
          </w:rPr>
          <w:tab/>
        </w:r>
        <w:r>
          <w:rPr>
            <w:webHidden/>
          </w:rPr>
          <w:fldChar w:fldCharType="begin"/>
        </w:r>
        <w:r>
          <w:rPr>
            <w:webHidden/>
          </w:rPr>
          <w:instrText xml:space="preserve"> PAGEREF _Toc178090460 \h </w:instrText>
        </w:r>
        <w:r>
          <w:rPr>
            <w:webHidden/>
          </w:rPr>
        </w:r>
        <w:r>
          <w:rPr>
            <w:webHidden/>
          </w:rPr>
          <w:fldChar w:fldCharType="separate"/>
        </w:r>
        <w:r>
          <w:rPr>
            <w:webHidden/>
          </w:rPr>
          <w:t>6</w:t>
        </w:r>
        <w:r>
          <w:rPr>
            <w:webHidden/>
          </w:rPr>
          <w:fldChar w:fldCharType="end"/>
        </w:r>
      </w:hyperlink>
    </w:p>
    <w:p w14:paraId="063D33B7" w14:textId="385F466F" w:rsidR="00D94900" w:rsidRDefault="00D94900">
      <w:pPr>
        <w:pStyle w:val="31"/>
        <w:rPr>
          <w:rFonts w:eastAsiaTheme="minorEastAsia"/>
          <w:noProof/>
          <w:sz w:val="24"/>
          <w:szCs w:val="24"/>
          <w:lang w:val="uk-UA" w:eastAsia="uk-UA"/>
        </w:rPr>
      </w:pPr>
      <w:r>
        <w:rPr>
          <w:rStyle w:val="af0"/>
          <w:noProof/>
        </w:rPr>
        <w:tab/>
      </w:r>
      <w:hyperlink w:anchor="_Toc178090461" w:history="1">
        <w:r w:rsidRPr="006242C0">
          <w:rPr>
            <w:rStyle w:val="af0"/>
            <w:noProof/>
          </w:rPr>
          <w:t>6-1 Розподіл площі насаджень панівних порід за структурою деревостану</w:t>
        </w:r>
        <w:r>
          <w:rPr>
            <w:noProof/>
            <w:webHidden/>
          </w:rPr>
          <w:tab/>
        </w:r>
        <w:r>
          <w:rPr>
            <w:noProof/>
            <w:webHidden/>
          </w:rPr>
          <w:fldChar w:fldCharType="begin"/>
        </w:r>
        <w:r>
          <w:rPr>
            <w:noProof/>
            <w:webHidden/>
          </w:rPr>
          <w:instrText xml:space="preserve"> PAGEREF _Toc178090461 \h </w:instrText>
        </w:r>
        <w:r>
          <w:rPr>
            <w:noProof/>
            <w:webHidden/>
          </w:rPr>
        </w:r>
        <w:r>
          <w:rPr>
            <w:noProof/>
            <w:webHidden/>
          </w:rPr>
          <w:fldChar w:fldCharType="separate"/>
        </w:r>
        <w:r>
          <w:rPr>
            <w:noProof/>
            <w:webHidden/>
          </w:rPr>
          <w:t>7</w:t>
        </w:r>
        <w:r>
          <w:rPr>
            <w:noProof/>
            <w:webHidden/>
          </w:rPr>
          <w:fldChar w:fldCharType="end"/>
        </w:r>
      </w:hyperlink>
    </w:p>
    <w:p w14:paraId="74F5AEF8" w14:textId="3A1DED63" w:rsidR="00D94900" w:rsidRDefault="00D94900">
      <w:pPr>
        <w:pStyle w:val="31"/>
        <w:rPr>
          <w:rFonts w:eastAsiaTheme="minorEastAsia"/>
          <w:noProof/>
          <w:sz w:val="24"/>
          <w:szCs w:val="24"/>
          <w:lang w:val="uk-UA" w:eastAsia="uk-UA"/>
        </w:rPr>
      </w:pPr>
      <w:r>
        <w:rPr>
          <w:rStyle w:val="af0"/>
          <w:noProof/>
        </w:rPr>
        <w:tab/>
      </w:r>
      <w:hyperlink w:anchor="_Toc178090462" w:history="1">
        <w:r w:rsidRPr="006242C0">
          <w:rPr>
            <w:rStyle w:val="af0"/>
            <w:noProof/>
          </w:rPr>
          <w:t>6-3 Розподіл площі насаджень панівних порід за віковою структурою</w:t>
        </w:r>
        <w:r>
          <w:rPr>
            <w:noProof/>
            <w:webHidden/>
          </w:rPr>
          <w:tab/>
        </w:r>
        <w:r>
          <w:rPr>
            <w:noProof/>
            <w:webHidden/>
          </w:rPr>
          <w:fldChar w:fldCharType="begin"/>
        </w:r>
        <w:r>
          <w:rPr>
            <w:noProof/>
            <w:webHidden/>
          </w:rPr>
          <w:instrText xml:space="preserve"> PAGEREF _Toc178090462 \h </w:instrText>
        </w:r>
        <w:r>
          <w:rPr>
            <w:noProof/>
            <w:webHidden/>
          </w:rPr>
        </w:r>
        <w:r>
          <w:rPr>
            <w:noProof/>
            <w:webHidden/>
          </w:rPr>
          <w:fldChar w:fldCharType="separate"/>
        </w:r>
        <w:r>
          <w:rPr>
            <w:noProof/>
            <w:webHidden/>
          </w:rPr>
          <w:t>8</w:t>
        </w:r>
        <w:r>
          <w:rPr>
            <w:noProof/>
            <w:webHidden/>
          </w:rPr>
          <w:fldChar w:fldCharType="end"/>
        </w:r>
      </w:hyperlink>
    </w:p>
    <w:p w14:paraId="104668D7" w14:textId="2928B95F" w:rsidR="00D94900" w:rsidRDefault="00D94900">
      <w:pPr>
        <w:pStyle w:val="31"/>
        <w:rPr>
          <w:rFonts w:eastAsiaTheme="minorEastAsia"/>
          <w:noProof/>
          <w:sz w:val="24"/>
          <w:szCs w:val="24"/>
          <w:lang w:val="uk-UA" w:eastAsia="uk-UA"/>
        </w:rPr>
      </w:pPr>
      <w:r>
        <w:rPr>
          <w:rStyle w:val="af0"/>
          <w:noProof/>
        </w:rPr>
        <w:tab/>
      </w:r>
      <w:hyperlink w:anchor="_Toc178090463" w:history="1">
        <w:r w:rsidRPr="006242C0">
          <w:rPr>
            <w:rStyle w:val="af0"/>
            <w:noProof/>
          </w:rPr>
          <w:t>6-4 Розподіл площі насаджень панівних порід зза кількістю деревних порід у складі деревостанів</w:t>
        </w:r>
        <w:r>
          <w:rPr>
            <w:noProof/>
            <w:webHidden/>
          </w:rPr>
          <w:tab/>
        </w:r>
        <w:r>
          <w:rPr>
            <w:noProof/>
            <w:webHidden/>
          </w:rPr>
          <w:fldChar w:fldCharType="begin"/>
        </w:r>
        <w:r>
          <w:rPr>
            <w:noProof/>
            <w:webHidden/>
          </w:rPr>
          <w:instrText xml:space="preserve"> PAGEREF _Toc178090463 \h </w:instrText>
        </w:r>
        <w:r>
          <w:rPr>
            <w:noProof/>
            <w:webHidden/>
          </w:rPr>
        </w:r>
        <w:r>
          <w:rPr>
            <w:noProof/>
            <w:webHidden/>
          </w:rPr>
          <w:fldChar w:fldCharType="separate"/>
        </w:r>
        <w:r>
          <w:rPr>
            <w:noProof/>
            <w:webHidden/>
          </w:rPr>
          <w:t>9</w:t>
        </w:r>
        <w:r>
          <w:rPr>
            <w:noProof/>
            <w:webHidden/>
          </w:rPr>
          <w:fldChar w:fldCharType="end"/>
        </w:r>
      </w:hyperlink>
    </w:p>
    <w:p w14:paraId="7830C69C" w14:textId="1A5C3327" w:rsidR="00D94900" w:rsidRDefault="00D94900">
      <w:pPr>
        <w:pStyle w:val="31"/>
        <w:rPr>
          <w:rFonts w:eastAsiaTheme="minorEastAsia"/>
          <w:noProof/>
          <w:sz w:val="24"/>
          <w:szCs w:val="24"/>
          <w:lang w:val="uk-UA" w:eastAsia="uk-UA"/>
        </w:rPr>
      </w:pPr>
      <w:r>
        <w:rPr>
          <w:rStyle w:val="af0"/>
          <w:noProof/>
        </w:rPr>
        <w:tab/>
      </w:r>
      <w:hyperlink w:anchor="_Toc178090464" w:history="1">
        <w:r w:rsidRPr="006242C0">
          <w:rPr>
            <w:rStyle w:val="af0"/>
            <w:noProof/>
          </w:rPr>
          <w:t>6-2 Розподіл площі насаджень панівних порід за природністю</w:t>
        </w:r>
        <w:r>
          <w:rPr>
            <w:noProof/>
            <w:webHidden/>
          </w:rPr>
          <w:tab/>
        </w:r>
        <w:r>
          <w:rPr>
            <w:noProof/>
            <w:webHidden/>
          </w:rPr>
          <w:fldChar w:fldCharType="begin"/>
        </w:r>
        <w:r>
          <w:rPr>
            <w:noProof/>
            <w:webHidden/>
          </w:rPr>
          <w:instrText xml:space="preserve"> PAGEREF _Toc178090464 \h </w:instrText>
        </w:r>
        <w:r>
          <w:rPr>
            <w:noProof/>
            <w:webHidden/>
          </w:rPr>
        </w:r>
        <w:r>
          <w:rPr>
            <w:noProof/>
            <w:webHidden/>
          </w:rPr>
          <w:fldChar w:fldCharType="separate"/>
        </w:r>
        <w:r>
          <w:rPr>
            <w:noProof/>
            <w:webHidden/>
          </w:rPr>
          <w:t>10</w:t>
        </w:r>
        <w:r>
          <w:rPr>
            <w:noProof/>
            <w:webHidden/>
          </w:rPr>
          <w:fldChar w:fldCharType="end"/>
        </w:r>
      </w:hyperlink>
    </w:p>
    <w:p w14:paraId="02404BF5" w14:textId="4937A3EB" w:rsidR="00D94900" w:rsidRDefault="00D94900">
      <w:pPr>
        <w:pStyle w:val="21"/>
        <w:rPr>
          <w:rFonts w:asciiTheme="minorHAnsi" w:eastAsiaTheme="minorEastAsia" w:hAnsiTheme="minorHAnsi"/>
          <w:sz w:val="24"/>
          <w:szCs w:val="24"/>
          <w:lang w:val="uk-UA" w:eastAsia="uk-UA"/>
        </w:rPr>
      </w:pPr>
      <w:hyperlink w:anchor="_Toc178090465" w:history="1">
        <w:r w:rsidRPr="006242C0">
          <w:rPr>
            <w:rStyle w:val="af0"/>
            <w:lang w:val="uk-UA"/>
          </w:rPr>
          <w:t>2.2.</w:t>
        </w:r>
        <w:r>
          <w:rPr>
            <w:rFonts w:asciiTheme="minorHAnsi" w:eastAsiaTheme="minorEastAsia" w:hAnsiTheme="minorHAnsi"/>
            <w:sz w:val="24"/>
            <w:szCs w:val="24"/>
            <w:lang w:val="uk-UA" w:eastAsia="uk-UA"/>
          </w:rPr>
          <w:tab/>
        </w:r>
        <w:r w:rsidRPr="006242C0">
          <w:rPr>
            <w:rStyle w:val="af0"/>
            <w:lang w:val="uk-UA"/>
          </w:rPr>
          <w:t>Мертва деревина</w:t>
        </w:r>
        <w:r>
          <w:rPr>
            <w:webHidden/>
          </w:rPr>
          <w:tab/>
        </w:r>
        <w:r>
          <w:rPr>
            <w:webHidden/>
          </w:rPr>
          <w:fldChar w:fldCharType="begin"/>
        </w:r>
        <w:r>
          <w:rPr>
            <w:webHidden/>
          </w:rPr>
          <w:instrText xml:space="preserve"> PAGEREF _Toc178090465 \h </w:instrText>
        </w:r>
        <w:r>
          <w:rPr>
            <w:webHidden/>
          </w:rPr>
        </w:r>
        <w:r>
          <w:rPr>
            <w:webHidden/>
          </w:rPr>
          <w:fldChar w:fldCharType="separate"/>
        </w:r>
        <w:r>
          <w:rPr>
            <w:webHidden/>
          </w:rPr>
          <w:t>11</w:t>
        </w:r>
        <w:r>
          <w:rPr>
            <w:webHidden/>
          </w:rPr>
          <w:fldChar w:fldCharType="end"/>
        </w:r>
      </w:hyperlink>
    </w:p>
    <w:p w14:paraId="77AE9E16" w14:textId="5E231723" w:rsidR="00D94900" w:rsidRDefault="00D94900">
      <w:pPr>
        <w:pStyle w:val="31"/>
        <w:rPr>
          <w:rFonts w:eastAsiaTheme="minorEastAsia"/>
          <w:noProof/>
          <w:sz w:val="24"/>
          <w:szCs w:val="24"/>
          <w:lang w:val="uk-UA" w:eastAsia="uk-UA"/>
        </w:rPr>
      </w:pPr>
      <w:r>
        <w:rPr>
          <w:rStyle w:val="af0"/>
          <w:noProof/>
        </w:rPr>
        <w:tab/>
      </w:r>
      <w:hyperlink w:anchor="_Toc178090466" w:history="1">
        <w:r w:rsidRPr="006242C0">
          <w:rPr>
            <w:rStyle w:val="af0"/>
            <w:noProof/>
          </w:rPr>
          <w:t>6-7 Загальний об’єм сухостою в насадженнях панівних порід за класами віку</w:t>
        </w:r>
        <w:r>
          <w:rPr>
            <w:noProof/>
            <w:webHidden/>
          </w:rPr>
          <w:tab/>
        </w:r>
        <w:r>
          <w:rPr>
            <w:noProof/>
            <w:webHidden/>
          </w:rPr>
          <w:fldChar w:fldCharType="begin"/>
        </w:r>
        <w:r>
          <w:rPr>
            <w:noProof/>
            <w:webHidden/>
          </w:rPr>
          <w:instrText xml:space="preserve"> PAGEREF _Toc178090466 \h </w:instrText>
        </w:r>
        <w:r>
          <w:rPr>
            <w:noProof/>
            <w:webHidden/>
          </w:rPr>
        </w:r>
        <w:r>
          <w:rPr>
            <w:noProof/>
            <w:webHidden/>
          </w:rPr>
          <w:fldChar w:fldCharType="separate"/>
        </w:r>
        <w:r>
          <w:rPr>
            <w:noProof/>
            <w:webHidden/>
          </w:rPr>
          <w:t>12</w:t>
        </w:r>
        <w:r>
          <w:rPr>
            <w:noProof/>
            <w:webHidden/>
          </w:rPr>
          <w:fldChar w:fldCharType="end"/>
        </w:r>
      </w:hyperlink>
    </w:p>
    <w:p w14:paraId="00F3B905" w14:textId="033B8DDC" w:rsidR="00D94900" w:rsidRDefault="00D94900">
      <w:pPr>
        <w:pStyle w:val="31"/>
        <w:rPr>
          <w:rFonts w:eastAsiaTheme="minorEastAsia"/>
          <w:noProof/>
          <w:sz w:val="24"/>
          <w:szCs w:val="24"/>
          <w:lang w:val="uk-UA" w:eastAsia="uk-UA"/>
        </w:rPr>
      </w:pPr>
      <w:r>
        <w:rPr>
          <w:rStyle w:val="af0"/>
          <w:noProof/>
        </w:rPr>
        <w:tab/>
      </w:r>
      <w:hyperlink w:anchor="_Toc178090467" w:history="1">
        <w:r w:rsidRPr="006242C0">
          <w:rPr>
            <w:rStyle w:val="af0"/>
            <w:noProof/>
          </w:rPr>
          <w:t>6-8 Загальний об’єм деревної ламані за породами та стадіями розкладання</w:t>
        </w:r>
        <w:r>
          <w:rPr>
            <w:noProof/>
            <w:webHidden/>
          </w:rPr>
          <w:tab/>
        </w:r>
        <w:r>
          <w:rPr>
            <w:noProof/>
            <w:webHidden/>
          </w:rPr>
          <w:fldChar w:fldCharType="begin"/>
        </w:r>
        <w:r>
          <w:rPr>
            <w:noProof/>
            <w:webHidden/>
          </w:rPr>
          <w:instrText xml:space="preserve"> PAGEREF _Toc178090467 \h </w:instrText>
        </w:r>
        <w:r>
          <w:rPr>
            <w:noProof/>
            <w:webHidden/>
          </w:rPr>
        </w:r>
        <w:r>
          <w:rPr>
            <w:noProof/>
            <w:webHidden/>
          </w:rPr>
          <w:fldChar w:fldCharType="separate"/>
        </w:r>
        <w:r>
          <w:rPr>
            <w:noProof/>
            <w:webHidden/>
          </w:rPr>
          <w:t>13</w:t>
        </w:r>
        <w:r>
          <w:rPr>
            <w:noProof/>
            <w:webHidden/>
          </w:rPr>
          <w:fldChar w:fldCharType="end"/>
        </w:r>
      </w:hyperlink>
    </w:p>
    <w:p w14:paraId="210DA526" w14:textId="1EBDD2DE" w:rsidR="00D94900" w:rsidRDefault="00D94900">
      <w:pPr>
        <w:pStyle w:val="31"/>
        <w:rPr>
          <w:rFonts w:eastAsiaTheme="minorEastAsia"/>
          <w:noProof/>
          <w:sz w:val="24"/>
          <w:szCs w:val="24"/>
          <w:lang w:val="uk-UA" w:eastAsia="uk-UA"/>
        </w:rPr>
      </w:pPr>
      <w:r>
        <w:rPr>
          <w:rStyle w:val="af0"/>
          <w:noProof/>
        </w:rPr>
        <w:tab/>
      </w:r>
      <w:hyperlink w:anchor="_Toc178090468" w:history="1">
        <w:r w:rsidRPr="006242C0">
          <w:rPr>
            <w:rStyle w:val="af0"/>
            <w:noProof/>
          </w:rPr>
          <w:t>6-9 Середній об’єм на 1 гектар деревної ламані в насадженнях панівних порід</w:t>
        </w:r>
        <w:r>
          <w:rPr>
            <w:noProof/>
            <w:webHidden/>
          </w:rPr>
          <w:tab/>
        </w:r>
        <w:r>
          <w:rPr>
            <w:noProof/>
            <w:webHidden/>
          </w:rPr>
          <w:fldChar w:fldCharType="begin"/>
        </w:r>
        <w:r>
          <w:rPr>
            <w:noProof/>
            <w:webHidden/>
          </w:rPr>
          <w:instrText xml:space="preserve"> PAGEREF _Toc178090468 \h </w:instrText>
        </w:r>
        <w:r>
          <w:rPr>
            <w:noProof/>
            <w:webHidden/>
          </w:rPr>
        </w:r>
        <w:r>
          <w:rPr>
            <w:noProof/>
            <w:webHidden/>
          </w:rPr>
          <w:fldChar w:fldCharType="separate"/>
        </w:r>
        <w:r>
          <w:rPr>
            <w:noProof/>
            <w:webHidden/>
          </w:rPr>
          <w:t>14</w:t>
        </w:r>
        <w:r>
          <w:rPr>
            <w:noProof/>
            <w:webHidden/>
          </w:rPr>
          <w:fldChar w:fldCharType="end"/>
        </w:r>
      </w:hyperlink>
    </w:p>
    <w:p w14:paraId="23855C5A" w14:textId="7EDAA0E3" w:rsidR="00D94900" w:rsidRDefault="00D94900">
      <w:pPr>
        <w:pStyle w:val="21"/>
        <w:rPr>
          <w:rFonts w:asciiTheme="minorHAnsi" w:eastAsiaTheme="minorEastAsia" w:hAnsiTheme="minorHAnsi"/>
          <w:sz w:val="24"/>
          <w:szCs w:val="24"/>
          <w:lang w:val="uk-UA" w:eastAsia="uk-UA"/>
        </w:rPr>
      </w:pPr>
      <w:hyperlink w:anchor="_Toc178090469" w:history="1">
        <w:r w:rsidRPr="006242C0">
          <w:rPr>
            <w:rStyle w:val="af0"/>
            <w:lang w:val="uk-UA"/>
          </w:rPr>
          <w:t>2.3.</w:t>
        </w:r>
        <w:r>
          <w:rPr>
            <w:rFonts w:asciiTheme="minorHAnsi" w:eastAsiaTheme="minorEastAsia" w:hAnsiTheme="minorHAnsi"/>
            <w:sz w:val="24"/>
            <w:szCs w:val="24"/>
            <w:lang w:val="uk-UA" w:eastAsia="uk-UA"/>
          </w:rPr>
          <w:tab/>
        </w:r>
        <w:r w:rsidRPr="006242C0">
          <w:rPr>
            <w:rStyle w:val="af0"/>
            <w:lang w:val="uk-UA"/>
          </w:rPr>
          <w:t>Надземна рослинність</w:t>
        </w:r>
        <w:r>
          <w:rPr>
            <w:webHidden/>
          </w:rPr>
          <w:tab/>
        </w:r>
        <w:r>
          <w:rPr>
            <w:webHidden/>
          </w:rPr>
          <w:fldChar w:fldCharType="begin"/>
        </w:r>
        <w:r>
          <w:rPr>
            <w:webHidden/>
          </w:rPr>
          <w:instrText xml:space="preserve"> PAGEREF _Toc178090469 \h </w:instrText>
        </w:r>
        <w:r>
          <w:rPr>
            <w:webHidden/>
          </w:rPr>
        </w:r>
        <w:r>
          <w:rPr>
            <w:webHidden/>
          </w:rPr>
          <w:fldChar w:fldCharType="separate"/>
        </w:r>
        <w:r>
          <w:rPr>
            <w:webHidden/>
          </w:rPr>
          <w:t>15</w:t>
        </w:r>
        <w:r>
          <w:rPr>
            <w:webHidden/>
          </w:rPr>
          <w:fldChar w:fldCharType="end"/>
        </w:r>
      </w:hyperlink>
    </w:p>
    <w:p w14:paraId="4E34BADB" w14:textId="734F4CFD" w:rsidR="00D94900" w:rsidRDefault="00D94900">
      <w:pPr>
        <w:pStyle w:val="31"/>
        <w:rPr>
          <w:rFonts w:eastAsiaTheme="minorEastAsia"/>
          <w:noProof/>
          <w:sz w:val="24"/>
          <w:szCs w:val="24"/>
          <w:lang w:val="uk-UA" w:eastAsia="uk-UA"/>
        </w:rPr>
      </w:pPr>
      <w:r>
        <w:rPr>
          <w:rStyle w:val="af0"/>
          <w:noProof/>
        </w:rPr>
        <w:tab/>
      </w:r>
      <w:hyperlink w:anchor="_Toc178090470" w:history="1">
        <w:r w:rsidRPr="006242C0">
          <w:rPr>
            <w:rStyle w:val="af0"/>
            <w:noProof/>
          </w:rPr>
          <w:t>6-5 Розподіл площі насаджень панівних порід за ступенем покриття підліском</w:t>
        </w:r>
        <w:r>
          <w:rPr>
            <w:noProof/>
            <w:webHidden/>
          </w:rPr>
          <w:tab/>
        </w:r>
        <w:r>
          <w:rPr>
            <w:noProof/>
            <w:webHidden/>
          </w:rPr>
          <w:fldChar w:fldCharType="begin"/>
        </w:r>
        <w:r>
          <w:rPr>
            <w:noProof/>
            <w:webHidden/>
          </w:rPr>
          <w:instrText xml:space="preserve"> PAGEREF _Toc178090470 \h </w:instrText>
        </w:r>
        <w:r>
          <w:rPr>
            <w:noProof/>
            <w:webHidden/>
          </w:rPr>
        </w:r>
        <w:r>
          <w:rPr>
            <w:noProof/>
            <w:webHidden/>
          </w:rPr>
          <w:fldChar w:fldCharType="separate"/>
        </w:r>
        <w:r>
          <w:rPr>
            <w:noProof/>
            <w:webHidden/>
          </w:rPr>
          <w:t>16</w:t>
        </w:r>
        <w:r>
          <w:rPr>
            <w:noProof/>
            <w:webHidden/>
          </w:rPr>
          <w:fldChar w:fldCharType="end"/>
        </w:r>
      </w:hyperlink>
    </w:p>
    <w:p w14:paraId="57F130B2" w14:textId="44497B8C" w:rsidR="00D94900" w:rsidRDefault="00D94900">
      <w:pPr>
        <w:pStyle w:val="31"/>
        <w:rPr>
          <w:rFonts w:eastAsiaTheme="minorEastAsia"/>
          <w:noProof/>
          <w:sz w:val="24"/>
          <w:szCs w:val="24"/>
          <w:lang w:val="uk-UA" w:eastAsia="uk-UA"/>
        </w:rPr>
      </w:pPr>
      <w:r>
        <w:rPr>
          <w:rStyle w:val="af0"/>
          <w:noProof/>
        </w:rPr>
        <w:tab/>
      </w:r>
      <w:hyperlink w:anchor="_Toc178090471" w:history="1">
        <w:r w:rsidRPr="006242C0">
          <w:rPr>
            <w:rStyle w:val="af0"/>
            <w:noProof/>
          </w:rPr>
          <w:t>6-6 Розподіл площі насаджень панівних порід за ступенем покриттям надґрунтовою рослинністю</w:t>
        </w:r>
        <w:r>
          <w:rPr>
            <w:noProof/>
            <w:webHidden/>
          </w:rPr>
          <w:tab/>
        </w:r>
        <w:r>
          <w:rPr>
            <w:noProof/>
            <w:webHidden/>
          </w:rPr>
          <w:fldChar w:fldCharType="begin"/>
        </w:r>
        <w:r>
          <w:rPr>
            <w:noProof/>
            <w:webHidden/>
          </w:rPr>
          <w:instrText xml:space="preserve"> PAGEREF _Toc178090471 \h </w:instrText>
        </w:r>
        <w:r>
          <w:rPr>
            <w:noProof/>
            <w:webHidden/>
          </w:rPr>
        </w:r>
        <w:r>
          <w:rPr>
            <w:noProof/>
            <w:webHidden/>
          </w:rPr>
          <w:fldChar w:fldCharType="separate"/>
        </w:r>
        <w:r>
          <w:rPr>
            <w:noProof/>
            <w:webHidden/>
          </w:rPr>
          <w:t>17</w:t>
        </w:r>
        <w:r>
          <w:rPr>
            <w:noProof/>
            <w:webHidden/>
          </w:rPr>
          <w:fldChar w:fldCharType="end"/>
        </w:r>
      </w:hyperlink>
    </w:p>
    <w:p w14:paraId="5AE6099C" w14:textId="57D12B07" w:rsidR="00D94900" w:rsidRDefault="00D94900">
      <w:pPr>
        <w:pStyle w:val="11"/>
        <w:rPr>
          <w:rFonts w:eastAsiaTheme="minorEastAsia"/>
          <w:b w:val="0"/>
          <w:noProof/>
          <w:sz w:val="24"/>
          <w:szCs w:val="24"/>
          <w:lang w:val="uk-UA" w:eastAsia="uk-UA"/>
        </w:rPr>
      </w:pPr>
      <w:hyperlink w:anchor="_Toc178090472" w:history="1">
        <w:r w:rsidRPr="006242C0">
          <w:rPr>
            <w:rStyle w:val="af0"/>
            <w:rFonts w:ascii="Calibri" w:eastAsia="Times New Roman" w:hAnsi="Calibri" w:cs="Times New Roman"/>
            <w:bCs/>
            <w:caps/>
            <w:noProof/>
            <w:kern w:val="0"/>
            <w:lang w:val="uk-UA"/>
            <w14:ligatures w14:val="none"/>
          </w:rPr>
          <w:t>3.</w:t>
        </w:r>
        <w:r>
          <w:rPr>
            <w:rFonts w:eastAsiaTheme="minorEastAsia"/>
            <w:b w:val="0"/>
            <w:noProof/>
            <w:sz w:val="24"/>
            <w:szCs w:val="24"/>
            <w:lang w:val="uk-UA" w:eastAsia="uk-UA"/>
          </w:rPr>
          <w:tab/>
        </w:r>
        <w:r w:rsidRPr="006242C0">
          <w:rPr>
            <w:rStyle w:val="af0"/>
            <w:rFonts w:ascii="Calibri" w:eastAsia="Times New Roman" w:hAnsi="Calibri" w:cs="Times New Roman"/>
            <w:bCs/>
            <w:caps/>
            <w:noProof/>
            <w:kern w:val="0"/>
            <w:lang w:val="uk-UA"/>
            <w14:ligatures w14:val="none"/>
          </w:rPr>
          <w:t>Показники санітарного стану насаджень та</w:t>
        </w:r>
        <w:r w:rsidRPr="006242C0">
          <w:rPr>
            <w:rStyle w:val="af0"/>
            <w:noProof/>
            <w:lang w:val="uk-UA"/>
          </w:rPr>
          <w:t xml:space="preserve"> </w:t>
        </w:r>
        <w:r w:rsidRPr="006242C0">
          <w:rPr>
            <w:rStyle w:val="af0"/>
            <w:rFonts w:ascii="Calibri" w:eastAsia="Times New Roman" w:hAnsi="Calibri" w:cs="Times New Roman"/>
            <w:bCs/>
            <w:caps/>
            <w:noProof/>
            <w:kern w:val="0"/>
            <w:lang w:val="uk-UA"/>
            <w14:ligatures w14:val="none"/>
          </w:rPr>
          <w:t>дерев</w:t>
        </w:r>
        <w:r>
          <w:rPr>
            <w:noProof/>
            <w:webHidden/>
          </w:rPr>
          <w:tab/>
        </w:r>
        <w:r>
          <w:rPr>
            <w:noProof/>
            <w:webHidden/>
          </w:rPr>
          <w:fldChar w:fldCharType="begin"/>
        </w:r>
        <w:r>
          <w:rPr>
            <w:noProof/>
            <w:webHidden/>
          </w:rPr>
          <w:instrText xml:space="preserve"> PAGEREF _Toc178090472 \h </w:instrText>
        </w:r>
        <w:r>
          <w:rPr>
            <w:noProof/>
            <w:webHidden/>
          </w:rPr>
        </w:r>
        <w:r>
          <w:rPr>
            <w:noProof/>
            <w:webHidden/>
          </w:rPr>
          <w:fldChar w:fldCharType="separate"/>
        </w:r>
        <w:r>
          <w:rPr>
            <w:noProof/>
            <w:webHidden/>
          </w:rPr>
          <w:t>18</w:t>
        </w:r>
        <w:r>
          <w:rPr>
            <w:noProof/>
            <w:webHidden/>
          </w:rPr>
          <w:fldChar w:fldCharType="end"/>
        </w:r>
      </w:hyperlink>
    </w:p>
    <w:p w14:paraId="460B838F" w14:textId="2389B364" w:rsidR="00D94900" w:rsidRDefault="00D94900">
      <w:pPr>
        <w:pStyle w:val="21"/>
        <w:rPr>
          <w:rFonts w:asciiTheme="minorHAnsi" w:eastAsiaTheme="minorEastAsia" w:hAnsiTheme="minorHAnsi"/>
          <w:sz w:val="24"/>
          <w:szCs w:val="24"/>
          <w:lang w:val="uk-UA" w:eastAsia="uk-UA"/>
        </w:rPr>
      </w:pPr>
      <w:hyperlink w:anchor="_Toc178090473" w:history="1">
        <w:r w:rsidRPr="006242C0">
          <w:rPr>
            <w:rStyle w:val="af0"/>
            <w:lang w:val="uk-UA"/>
          </w:rPr>
          <w:t>3.1.</w:t>
        </w:r>
        <w:r>
          <w:rPr>
            <w:rFonts w:asciiTheme="minorHAnsi" w:eastAsiaTheme="minorEastAsia" w:hAnsiTheme="minorHAnsi"/>
            <w:sz w:val="24"/>
            <w:szCs w:val="24"/>
            <w:lang w:val="uk-UA" w:eastAsia="uk-UA"/>
          </w:rPr>
          <w:tab/>
        </w:r>
        <w:r w:rsidRPr="006242C0">
          <w:rPr>
            <w:rStyle w:val="af0"/>
            <w:lang w:val="uk-UA"/>
          </w:rPr>
          <w:t>Стан насаджень</w:t>
        </w:r>
        <w:r>
          <w:rPr>
            <w:webHidden/>
          </w:rPr>
          <w:tab/>
        </w:r>
        <w:r>
          <w:rPr>
            <w:webHidden/>
          </w:rPr>
          <w:fldChar w:fldCharType="begin"/>
        </w:r>
        <w:r>
          <w:rPr>
            <w:webHidden/>
          </w:rPr>
          <w:instrText xml:space="preserve"> PAGEREF _Toc178090473 \h </w:instrText>
        </w:r>
        <w:r>
          <w:rPr>
            <w:webHidden/>
          </w:rPr>
        </w:r>
        <w:r>
          <w:rPr>
            <w:webHidden/>
          </w:rPr>
          <w:fldChar w:fldCharType="separate"/>
        </w:r>
        <w:r>
          <w:rPr>
            <w:webHidden/>
          </w:rPr>
          <w:t>18</w:t>
        </w:r>
        <w:r>
          <w:rPr>
            <w:webHidden/>
          </w:rPr>
          <w:fldChar w:fldCharType="end"/>
        </w:r>
      </w:hyperlink>
    </w:p>
    <w:p w14:paraId="42C2CF47" w14:textId="52158A97" w:rsidR="00D94900" w:rsidRDefault="00D94900">
      <w:pPr>
        <w:pStyle w:val="31"/>
        <w:rPr>
          <w:rFonts w:eastAsiaTheme="minorEastAsia"/>
          <w:noProof/>
          <w:sz w:val="24"/>
          <w:szCs w:val="24"/>
          <w:lang w:val="uk-UA" w:eastAsia="uk-UA"/>
        </w:rPr>
      </w:pPr>
      <w:r>
        <w:rPr>
          <w:rStyle w:val="af0"/>
          <w:noProof/>
        </w:rPr>
        <w:tab/>
      </w:r>
      <w:hyperlink w:anchor="_Toc178090474" w:history="1">
        <w:r w:rsidRPr="006242C0">
          <w:rPr>
            <w:rStyle w:val="af0"/>
            <w:noProof/>
            <w:lang w:val="uk-UA"/>
          </w:rPr>
          <w:t>7-1 Розподіл площі насаджень панівних порід за видами впливу</w:t>
        </w:r>
        <w:r>
          <w:rPr>
            <w:noProof/>
            <w:webHidden/>
          </w:rPr>
          <w:tab/>
        </w:r>
        <w:r>
          <w:rPr>
            <w:noProof/>
            <w:webHidden/>
          </w:rPr>
          <w:fldChar w:fldCharType="begin"/>
        </w:r>
        <w:r>
          <w:rPr>
            <w:noProof/>
            <w:webHidden/>
          </w:rPr>
          <w:instrText xml:space="preserve"> PAGEREF _Toc178090474 \h </w:instrText>
        </w:r>
        <w:r>
          <w:rPr>
            <w:noProof/>
            <w:webHidden/>
          </w:rPr>
        </w:r>
        <w:r>
          <w:rPr>
            <w:noProof/>
            <w:webHidden/>
          </w:rPr>
          <w:fldChar w:fldCharType="separate"/>
        </w:r>
        <w:r>
          <w:rPr>
            <w:noProof/>
            <w:webHidden/>
          </w:rPr>
          <w:t>18</w:t>
        </w:r>
        <w:r>
          <w:rPr>
            <w:noProof/>
            <w:webHidden/>
          </w:rPr>
          <w:fldChar w:fldCharType="end"/>
        </w:r>
      </w:hyperlink>
    </w:p>
    <w:p w14:paraId="4696B7D3" w14:textId="3D6D8A57" w:rsidR="00D94900" w:rsidRDefault="00D94900">
      <w:pPr>
        <w:pStyle w:val="21"/>
        <w:rPr>
          <w:rFonts w:asciiTheme="minorHAnsi" w:eastAsiaTheme="minorEastAsia" w:hAnsiTheme="minorHAnsi"/>
          <w:sz w:val="24"/>
          <w:szCs w:val="24"/>
          <w:lang w:val="uk-UA" w:eastAsia="uk-UA"/>
        </w:rPr>
      </w:pPr>
      <w:hyperlink w:anchor="_Toc178090475" w:history="1">
        <w:r w:rsidRPr="006242C0">
          <w:rPr>
            <w:rStyle w:val="af0"/>
            <w:lang w:val="uk-UA"/>
          </w:rPr>
          <w:t>3.2.</w:t>
        </w:r>
        <w:r>
          <w:rPr>
            <w:rFonts w:asciiTheme="minorHAnsi" w:eastAsiaTheme="minorEastAsia" w:hAnsiTheme="minorHAnsi"/>
            <w:sz w:val="24"/>
            <w:szCs w:val="24"/>
            <w:lang w:val="uk-UA" w:eastAsia="uk-UA"/>
          </w:rPr>
          <w:tab/>
        </w:r>
        <w:r w:rsidRPr="006242C0">
          <w:rPr>
            <w:rStyle w:val="af0"/>
            <w:lang w:val="uk-UA"/>
          </w:rPr>
          <w:t>Стан дерев</w:t>
        </w:r>
        <w:r>
          <w:rPr>
            <w:webHidden/>
          </w:rPr>
          <w:tab/>
        </w:r>
        <w:r>
          <w:rPr>
            <w:webHidden/>
          </w:rPr>
          <w:fldChar w:fldCharType="begin"/>
        </w:r>
        <w:r>
          <w:rPr>
            <w:webHidden/>
          </w:rPr>
          <w:instrText xml:space="preserve"> PAGEREF _Toc178090475 \h </w:instrText>
        </w:r>
        <w:r>
          <w:rPr>
            <w:webHidden/>
          </w:rPr>
        </w:r>
        <w:r>
          <w:rPr>
            <w:webHidden/>
          </w:rPr>
          <w:fldChar w:fldCharType="separate"/>
        </w:r>
        <w:r>
          <w:rPr>
            <w:webHidden/>
          </w:rPr>
          <w:t>19</w:t>
        </w:r>
        <w:r>
          <w:rPr>
            <w:webHidden/>
          </w:rPr>
          <w:fldChar w:fldCharType="end"/>
        </w:r>
      </w:hyperlink>
    </w:p>
    <w:p w14:paraId="1F16FC1C" w14:textId="1F72AFCE" w:rsidR="00D94900" w:rsidRDefault="00D94900">
      <w:pPr>
        <w:pStyle w:val="31"/>
        <w:rPr>
          <w:rFonts w:eastAsiaTheme="minorEastAsia"/>
          <w:noProof/>
          <w:sz w:val="24"/>
          <w:szCs w:val="24"/>
          <w:lang w:val="uk-UA" w:eastAsia="uk-UA"/>
        </w:rPr>
      </w:pPr>
      <w:r>
        <w:rPr>
          <w:rStyle w:val="af0"/>
          <w:noProof/>
        </w:rPr>
        <w:tab/>
      </w:r>
      <w:hyperlink w:anchor="_Toc178090476" w:history="1">
        <w:r w:rsidRPr="006242C0">
          <w:rPr>
            <w:rStyle w:val="af0"/>
            <w:noProof/>
            <w:lang w:val="uk-UA"/>
          </w:rPr>
          <w:t>7-2 Розподіл кількості дерев лісоутворювальних порід за категоріями стану</w:t>
        </w:r>
        <w:r>
          <w:rPr>
            <w:noProof/>
            <w:webHidden/>
          </w:rPr>
          <w:tab/>
        </w:r>
        <w:r>
          <w:rPr>
            <w:noProof/>
            <w:webHidden/>
          </w:rPr>
          <w:fldChar w:fldCharType="begin"/>
        </w:r>
        <w:r>
          <w:rPr>
            <w:noProof/>
            <w:webHidden/>
          </w:rPr>
          <w:instrText xml:space="preserve"> PAGEREF _Toc178090476 \h </w:instrText>
        </w:r>
        <w:r>
          <w:rPr>
            <w:noProof/>
            <w:webHidden/>
          </w:rPr>
        </w:r>
        <w:r>
          <w:rPr>
            <w:noProof/>
            <w:webHidden/>
          </w:rPr>
          <w:fldChar w:fldCharType="separate"/>
        </w:r>
        <w:r>
          <w:rPr>
            <w:noProof/>
            <w:webHidden/>
          </w:rPr>
          <w:t>19</w:t>
        </w:r>
        <w:r>
          <w:rPr>
            <w:noProof/>
            <w:webHidden/>
          </w:rPr>
          <w:fldChar w:fldCharType="end"/>
        </w:r>
      </w:hyperlink>
    </w:p>
    <w:p w14:paraId="4FD28B92" w14:textId="0DCF295C" w:rsidR="00D94900" w:rsidRDefault="00D94900">
      <w:pPr>
        <w:pStyle w:val="31"/>
        <w:rPr>
          <w:rFonts w:eastAsiaTheme="minorEastAsia"/>
          <w:noProof/>
          <w:sz w:val="24"/>
          <w:szCs w:val="24"/>
          <w:lang w:val="uk-UA" w:eastAsia="uk-UA"/>
        </w:rPr>
      </w:pPr>
      <w:r>
        <w:rPr>
          <w:rStyle w:val="af0"/>
          <w:noProof/>
        </w:rPr>
        <w:tab/>
      </w:r>
      <w:hyperlink w:anchor="_Toc178090477" w:history="1">
        <w:r w:rsidRPr="006242C0">
          <w:rPr>
            <w:rStyle w:val="af0"/>
            <w:noProof/>
            <w:lang w:val="uk-UA"/>
          </w:rPr>
          <w:t>7-6-3  Загальна кількість сухих дерев лісоутворювальних порід за причиною відмирання</w:t>
        </w:r>
        <w:r>
          <w:rPr>
            <w:noProof/>
            <w:webHidden/>
          </w:rPr>
          <w:tab/>
        </w:r>
        <w:r>
          <w:rPr>
            <w:noProof/>
            <w:webHidden/>
          </w:rPr>
          <w:fldChar w:fldCharType="begin"/>
        </w:r>
        <w:r>
          <w:rPr>
            <w:noProof/>
            <w:webHidden/>
          </w:rPr>
          <w:instrText xml:space="preserve"> PAGEREF _Toc178090477 \h </w:instrText>
        </w:r>
        <w:r>
          <w:rPr>
            <w:noProof/>
            <w:webHidden/>
          </w:rPr>
        </w:r>
        <w:r>
          <w:rPr>
            <w:noProof/>
            <w:webHidden/>
          </w:rPr>
          <w:fldChar w:fldCharType="separate"/>
        </w:r>
        <w:r>
          <w:rPr>
            <w:noProof/>
            <w:webHidden/>
          </w:rPr>
          <w:t>20</w:t>
        </w:r>
        <w:r>
          <w:rPr>
            <w:noProof/>
            <w:webHidden/>
          </w:rPr>
          <w:fldChar w:fldCharType="end"/>
        </w:r>
      </w:hyperlink>
    </w:p>
    <w:p w14:paraId="5B41523A" w14:textId="5F7278C0" w:rsidR="00D94900" w:rsidRDefault="00D94900">
      <w:pPr>
        <w:pStyle w:val="31"/>
        <w:rPr>
          <w:rFonts w:eastAsiaTheme="minorEastAsia"/>
          <w:noProof/>
          <w:sz w:val="24"/>
          <w:szCs w:val="24"/>
          <w:lang w:val="uk-UA" w:eastAsia="uk-UA"/>
        </w:rPr>
      </w:pPr>
      <w:r>
        <w:rPr>
          <w:rStyle w:val="af0"/>
          <w:noProof/>
        </w:rPr>
        <w:tab/>
      </w:r>
      <w:hyperlink w:anchor="_Toc178090478" w:history="1">
        <w:r w:rsidRPr="006242C0">
          <w:rPr>
            <w:rStyle w:val="af0"/>
            <w:noProof/>
            <w:lang w:val="uk-UA"/>
          </w:rPr>
          <w:t>7-5-1 Загальний об’єм живих дерев лісоутворювальних порід за типами пошкодження</w:t>
        </w:r>
        <w:r>
          <w:rPr>
            <w:noProof/>
            <w:webHidden/>
          </w:rPr>
          <w:tab/>
        </w:r>
        <w:r>
          <w:rPr>
            <w:noProof/>
            <w:webHidden/>
          </w:rPr>
          <w:fldChar w:fldCharType="begin"/>
        </w:r>
        <w:r>
          <w:rPr>
            <w:noProof/>
            <w:webHidden/>
          </w:rPr>
          <w:instrText xml:space="preserve"> PAGEREF _Toc178090478 \h </w:instrText>
        </w:r>
        <w:r>
          <w:rPr>
            <w:noProof/>
            <w:webHidden/>
          </w:rPr>
        </w:r>
        <w:r>
          <w:rPr>
            <w:noProof/>
            <w:webHidden/>
          </w:rPr>
          <w:fldChar w:fldCharType="separate"/>
        </w:r>
        <w:r>
          <w:rPr>
            <w:noProof/>
            <w:webHidden/>
          </w:rPr>
          <w:t>21</w:t>
        </w:r>
        <w:r>
          <w:rPr>
            <w:noProof/>
            <w:webHidden/>
          </w:rPr>
          <w:fldChar w:fldCharType="end"/>
        </w:r>
      </w:hyperlink>
    </w:p>
    <w:p w14:paraId="73FC7460" w14:textId="458F3EC8" w:rsidR="00D94900" w:rsidRDefault="00D94900">
      <w:pPr>
        <w:pStyle w:val="31"/>
        <w:rPr>
          <w:rFonts w:eastAsiaTheme="minorEastAsia"/>
          <w:noProof/>
          <w:sz w:val="24"/>
          <w:szCs w:val="24"/>
          <w:lang w:val="uk-UA" w:eastAsia="uk-UA"/>
        </w:rPr>
      </w:pPr>
      <w:r>
        <w:rPr>
          <w:rStyle w:val="af0"/>
          <w:noProof/>
        </w:rPr>
        <w:lastRenderedPageBreak/>
        <w:tab/>
      </w:r>
      <w:hyperlink w:anchor="_Toc178090479" w:history="1">
        <w:r w:rsidRPr="006242C0">
          <w:rPr>
            <w:rStyle w:val="af0"/>
            <w:noProof/>
            <w:lang w:val="uk-UA"/>
          </w:rPr>
          <w:t>7-3 Розподіл дерев лісоутворювальних порід за ступенем дефоліації</w:t>
        </w:r>
        <w:r>
          <w:rPr>
            <w:noProof/>
            <w:webHidden/>
          </w:rPr>
          <w:tab/>
        </w:r>
        <w:r>
          <w:rPr>
            <w:noProof/>
            <w:webHidden/>
          </w:rPr>
          <w:fldChar w:fldCharType="begin"/>
        </w:r>
        <w:r>
          <w:rPr>
            <w:noProof/>
            <w:webHidden/>
          </w:rPr>
          <w:instrText xml:space="preserve"> PAGEREF _Toc178090479 \h </w:instrText>
        </w:r>
        <w:r>
          <w:rPr>
            <w:noProof/>
            <w:webHidden/>
          </w:rPr>
        </w:r>
        <w:r>
          <w:rPr>
            <w:noProof/>
            <w:webHidden/>
          </w:rPr>
          <w:fldChar w:fldCharType="separate"/>
        </w:r>
        <w:r>
          <w:rPr>
            <w:noProof/>
            <w:webHidden/>
          </w:rPr>
          <w:t>22</w:t>
        </w:r>
        <w:r>
          <w:rPr>
            <w:noProof/>
            <w:webHidden/>
          </w:rPr>
          <w:fldChar w:fldCharType="end"/>
        </w:r>
      </w:hyperlink>
    </w:p>
    <w:p w14:paraId="37098A00" w14:textId="2368611D" w:rsidR="00D94900" w:rsidRDefault="00D94900">
      <w:pPr>
        <w:pStyle w:val="31"/>
        <w:rPr>
          <w:rFonts w:eastAsiaTheme="minorEastAsia"/>
          <w:noProof/>
          <w:sz w:val="24"/>
          <w:szCs w:val="24"/>
          <w:lang w:val="uk-UA" w:eastAsia="uk-UA"/>
        </w:rPr>
      </w:pPr>
      <w:r>
        <w:rPr>
          <w:rStyle w:val="af0"/>
          <w:noProof/>
        </w:rPr>
        <w:tab/>
      </w:r>
      <w:hyperlink w:anchor="_Toc178090480" w:history="1">
        <w:r w:rsidRPr="006242C0">
          <w:rPr>
            <w:rStyle w:val="af0"/>
            <w:noProof/>
            <w:lang w:val="uk-UA"/>
          </w:rPr>
          <w:t>7-4 Розподіл дерев лісоутворювальних порід за ступенем дехромації</w:t>
        </w:r>
        <w:r>
          <w:rPr>
            <w:noProof/>
            <w:webHidden/>
          </w:rPr>
          <w:tab/>
        </w:r>
        <w:r>
          <w:rPr>
            <w:noProof/>
            <w:webHidden/>
          </w:rPr>
          <w:fldChar w:fldCharType="begin"/>
        </w:r>
        <w:r>
          <w:rPr>
            <w:noProof/>
            <w:webHidden/>
          </w:rPr>
          <w:instrText xml:space="preserve"> PAGEREF _Toc178090480 \h </w:instrText>
        </w:r>
        <w:r>
          <w:rPr>
            <w:noProof/>
            <w:webHidden/>
          </w:rPr>
        </w:r>
        <w:r>
          <w:rPr>
            <w:noProof/>
            <w:webHidden/>
          </w:rPr>
          <w:fldChar w:fldCharType="separate"/>
        </w:r>
        <w:r>
          <w:rPr>
            <w:noProof/>
            <w:webHidden/>
          </w:rPr>
          <w:t>23</w:t>
        </w:r>
        <w:r>
          <w:rPr>
            <w:noProof/>
            <w:webHidden/>
          </w:rPr>
          <w:fldChar w:fldCharType="end"/>
        </w:r>
      </w:hyperlink>
    </w:p>
    <w:p w14:paraId="03FFF70C" w14:textId="4EBEBF32" w:rsidR="00D94900" w:rsidRDefault="00D94900">
      <w:pPr>
        <w:pStyle w:val="11"/>
        <w:rPr>
          <w:rFonts w:eastAsiaTheme="minorEastAsia"/>
          <w:b w:val="0"/>
          <w:noProof/>
          <w:sz w:val="24"/>
          <w:szCs w:val="24"/>
          <w:lang w:val="uk-UA" w:eastAsia="uk-UA"/>
        </w:rPr>
      </w:pPr>
      <w:hyperlink w:anchor="_Toc178090481" w:history="1">
        <w:r w:rsidRPr="006242C0">
          <w:rPr>
            <w:rStyle w:val="af0"/>
            <w:rFonts w:ascii="Calibri" w:eastAsia="Times New Roman" w:hAnsi="Calibri" w:cs="Times New Roman"/>
            <w:bCs/>
            <w:caps/>
            <w:noProof/>
            <w:kern w:val="0"/>
            <w:lang w:val="uk-UA"/>
            <w14:ligatures w14:val="none"/>
          </w:rPr>
          <w:t>4.</w:t>
        </w:r>
        <w:r>
          <w:rPr>
            <w:rFonts w:eastAsiaTheme="minorEastAsia"/>
            <w:b w:val="0"/>
            <w:noProof/>
            <w:sz w:val="24"/>
            <w:szCs w:val="24"/>
            <w:lang w:val="uk-UA" w:eastAsia="uk-UA"/>
          </w:rPr>
          <w:tab/>
        </w:r>
        <w:r w:rsidRPr="006242C0">
          <w:rPr>
            <w:rStyle w:val="af0"/>
            <w:rFonts w:ascii="Calibri" w:eastAsia="Times New Roman" w:hAnsi="Calibri" w:cs="Times New Roman"/>
            <w:bCs/>
            <w:caps/>
            <w:noProof/>
            <w:kern w:val="0"/>
            <w:lang w:val="uk-UA"/>
            <w14:ligatures w14:val="none"/>
          </w:rPr>
          <w:t>Вибрані приклади оцінки екологічних</w:t>
        </w:r>
        <w:r w:rsidRPr="006242C0">
          <w:rPr>
            <w:rStyle w:val="af0"/>
            <w:noProof/>
            <w:lang w:val="uk-UA"/>
          </w:rPr>
          <w:t xml:space="preserve"> </w:t>
        </w:r>
        <w:r w:rsidRPr="006242C0">
          <w:rPr>
            <w:rStyle w:val="af0"/>
            <w:rFonts w:ascii="Calibri" w:eastAsia="Times New Roman" w:hAnsi="Calibri" w:cs="Times New Roman"/>
            <w:bCs/>
            <w:caps/>
            <w:noProof/>
            <w:kern w:val="0"/>
            <w:lang w:val="uk-UA"/>
            <w14:ligatures w14:val="none"/>
          </w:rPr>
          <w:t>показників в інших країнах</w:t>
        </w:r>
        <w:r>
          <w:rPr>
            <w:noProof/>
            <w:webHidden/>
          </w:rPr>
          <w:tab/>
        </w:r>
        <w:r>
          <w:rPr>
            <w:noProof/>
            <w:webHidden/>
          </w:rPr>
          <w:fldChar w:fldCharType="begin"/>
        </w:r>
        <w:r>
          <w:rPr>
            <w:noProof/>
            <w:webHidden/>
          </w:rPr>
          <w:instrText xml:space="preserve"> PAGEREF _Toc178090481 \h </w:instrText>
        </w:r>
        <w:r>
          <w:rPr>
            <w:noProof/>
            <w:webHidden/>
          </w:rPr>
        </w:r>
        <w:r>
          <w:rPr>
            <w:noProof/>
            <w:webHidden/>
          </w:rPr>
          <w:fldChar w:fldCharType="separate"/>
        </w:r>
        <w:r>
          <w:rPr>
            <w:noProof/>
            <w:webHidden/>
          </w:rPr>
          <w:t>24</w:t>
        </w:r>
        <w:r>
          <w:rPr>
            <w:noProof/>
            <w:webHidden/>
          </w:rPr>
          <w:fldChar w:fldCharType="end"/>
        </w:r>
      </w:hyperlink>
    </w:p>
    <w:p w14:paraId="0DB5410F" w14:textId="1C2A26F9" w:rsidR="00D94900" w:rsidRDefault="00D94900">
      <w:pPr>
        <w:pStyle w:val="31"/>
        <w:rPr>
          <w:rFonts w:eastAsiaTheme="minorEastAsia"/>
          <w:noProof/>
          <w:sz w:val="24"/>
          <w:szCs w:val="24"/>
          <w:lang w:val="uk-UA" w:eastAsia="uk-UA"/>
        </w:rPr>
      </w:pPr>
      <w:hyperlink w:anchor="_Toc178090482" w:history="1">
        <w:r w:rsidRPr="006242C0">
          <w:rPr>
            <w:rStyle w:val="af0"/>
            <w:noProof/>
            <w:lang w:val="uk-UA"/>
          </w:rPr>
          <w:t>Оцінка природоохоронного статусу лісових середовищ існування Natura 2000 в Європі: можливості, потенціал та проблеми даних національних лісових кадастрів</w:t>
        </w:r>
        <w:r>
          <w:rPr>
            <w:noProof/>
            <w:webHidden/>
          </w:rPr>
          <w:tab/>
        </w:r>
        <w:r>
          <w:rPr>
            <w:noProof/>
            <w:webHidden/>
          </w:rPr>
          <w:fldChar w:fldCharType="begin"/>
        </w:r>
        <w:r>
          <w:rPr>
            <w:noProof/>
            <w:webHidden/>
          </w:rPr>
          <w:instrText xml:space="preserve"> PAGEREF _Toc178090482 \h </w:instrText>
        </w:r>
        <w:r>
          <w:rPr>
            <w:noProof/>
            <w:webHidden/>
          </w:rPr>
        </w:r>
        <w:r>
          <w:rPr>
            <w:noProof/>
            <w:webHidden/>
          </w:rPr>
          <w:fldChar w:fldCharType="separate"/>
        </w:r>
        <w:r>
          <w:rPr>
            <w:noProof/>
            <w:webHidden/>
          </w:rPr>
          <w:t>24</w:t>
        </w:r>
        <w:r>
          <w:rPr>
            <w:noProof/>
            <w:webHidden/>
          </w:rPr>
          <w:fldChar w:fldCharType="end"/>
        </w:r>
      </w:hyperlink>
    </w:p>
    <w:p w14:paraId="7D8D8AAD" w14:textId="7385AE0D" w:rsidR="00D94900" w:rsidRDefault="00D94900">
      <w:pPr>
        <w:pStyle w:val="31"/>
        <w:rPr>
          <w:rFonts w:eastAsiaTheme="minorEastAsia"/>
          <w:noProof/>
          <w:sz w:val="24"/>
          <w:szCs w:val="24"/>
          <w:lang w:val="uk-UA" w:eastAsia="uk-UA"/>
        </w:rPr>
      </w:pPr>
      <w:hyperlink w:anchor="_Toc178090483" w:history="1">
        <w:r w:rsidRPr="006242C0">
          <w:rPr>
            <w:rStyle w:val="af0"/>
            <w:noProof/>
            <w:lang w:val="uk-UA"/>
          </w:rPr>
          <w:t>Загальнонаціональна оцінка біорізноманіття, природності та статусу старовікових рослин з використанням даних національної інвентаризації лісів - Італія</w:t>
        </w:r>
        <w:r>
          <w:rPr>
            <w:noProof/>
            <w:webHidden/>
          </w:rPr>
          <w:tab/>
        </w:r>
        <w:r>
          <w:rPr>
            <w:noProof/>
            <w:webHidden/>
          </w:rPr>
          <w:fldChar w:fldCharType="begin"/>
        </w:r>
        <w:r>
          <w:rPr>
            <w:noProof/>
            <w:webHidden/>
          </w:rPr>
          <w:instrText xml:space="preserve"> PAGEREF _Toc178090483 \h </w:instrText>
        </w:r>
        <w:r>
          <w:rPr>
            <w:noProof/>
            <w:webHidden/>
          </w:rPr>
        </w:r>
        <w:r>
          <w:rPr>
            <w:noProof/>
            <w:webHidden/>
          </w:rPr>
          <w:fldChar w:fldCharType="separate"/>
        </w:r>
        <w:r>
          <w:rPr>
            <w:noProof/>
            <w:webHidden/>
          </w:rPr>
          <w:t>24</w:t>
        </w:r>
        <w:r>
          <w:rPr>
            <w:noProof/>
            <w:webHidden/>
          </w:rPr>
          <w:fldChar w:fldCharType="end"/>
        </w:r>
      </w:hyperlink>
    </w:p>
    <w:p w14:paraId="3A0E11D3" w14:textId="5E5DFE6F" w:rsidR="00D94900" w:rsidRDefault="00D94900">
      <w:pPr>
        <w:pStyle w:val="31"/>
        <w:rPr>
          <w:rFonts w:eastAsiaTheme="minorEastAsia"/>
          <w:noProof/>
          <w:sz w:val="24"/>
          <w:szCs w:val="24"/>
          <w:lang w:val="uk-UA" w:eastAsia="uk-UA"/>
        </w:rPr>
      </w:pPr>
      <w:hyperlink w:anchor="_Toc178090484" w:history="1">
        <w:r w:rsidRPr="006242C0">
          <w:rPr>
            <w:rStyle w:val="af0"/>
            <w:noProof/>
            <w:lang w:val="uk-UA"/>
          </w:rPr>
          <w:t>Основа для карти екологічної бази лісу – приклад з Норвегії</w:t>
        </w:r>
        <w:r>
          <w:rPr>
            <w:noProof/>
            <w:webHidden/>
          </w:rPr>
          <w:tab/>
        </w:r>
        <w:r>
          <w:rPr>
            <w:noProof/>
            <w:webHidden/>
          </w:rPr>
          <w:fldChar w:fldCharType="begin"/>
        </w:r>
        <w:r>
          <w:rPr>
            <w:noProof/>
            <w:webHidden/>
          </w:rPr>
          <w:instrText xml:space="preserve"> PAGEREF _Toc178090484 \h </w:instrText>
        </w:r>
        <w:r>
          <w:rPr>
            <w:noProof/>
            <w:webHidden/>
          </w:rPr>
        </w:r>
        <w:r>
          <w:rPr>
            <w:noProof/>
            <w:webHidden/>
          </w:rPr>
          <w:fldChar w:fldCharType="separate"/>
        </w:r>
        <w:r>
          <w:rPr>
            <w:noProof/>
            <w:webHidden/>
          </w:rPr>
          <w:t>25</w:t>
        </w:r>
        <w:r>
          <w:rPr>
            <w:noProof/>
            <w:webHidden/>
          </w:rPr>
          <w:fldChar w:fldCharType="end"/>
        </w:r>
      </w:hyperlink>
    </w:p>
    <w:p w14:paraId="48CE929C" w14:textId="3B3573E2" w:rsidR="00D94900" w:rsidRDefault="00D94900">
      <w:pPr>
        <w:pStyle w:val="31"/>
        <w:rPr>
          <w:rFonts w:eastAsiaTheme="minorEastAsia"/>
          <w:noProof/>
          <w:sz w:val="24"/>
          <w:szCs w:val="24"/>
          <w:lang w:val="uk-UA" w:eastAsia="uk-UA"/>
        </w:rPr>
      </w:pPr>
      <w:hyperlink w:anchor="_Toc178090485" w:history="1">
        <w:r w:rsidRPr="006242C0">
          <w:rPr>
            <w:rStyle w:val="af0"/>
            <w:noProof/>
            <w:lang w:val="uk-UA"/>
          </w:rPr>
          <w:t>Екологічний стан лісів НІЛ у Великій Британії: Методологія</w:t>
        </w:r>
        <w:r>
          <w:rPr>
            <w:noProof/>
            <w:webHidden/>
          </w:rPr>
          <w:tab/>
        </w:r>
        <w:r>
          <w:rPr>
            <w:noProof/>
            <w:webHidden/>
          </w:rPr>
          <w:fldChar w:fldCharType="begin"/>
        </w:r>
        <w:r>
          <w:rPr>
            <w:noProof/>
            <w:webHidden/>
          </w:rPr>
          <w:instrText xml:space="preserve"> PAGEREF _Toc178090485 \h </w:instrText>
        </w:r>
        <w:r>
          <w:rPr>
            <w:noProof/>
            <w:webHidden/>
          </w:rPr>
        </w:r>
        <w:r>
          <w:rPr>
            <w:noProof/>
            <w:webHidden/>
          </w:rPr>
          <w:fldChar w:fldCharType="separate"/>
        </w:r>
        <w:r>
          <w:rPr>
            <w:noProof/>
            <w:webHidden/>
          </w:rPr>
          <w:t>25</w:t>
        </w:r>
        <w:r>
          <w:rPr>
            <w:noProof/>
            <w:webHidden/>
          </w:rPr>
          <w:fldChar w:fldCharType="end"/>
        </w:r>
      </w:hyperlink>
    </w:p>
    <w:p w14:paraId="37DB4509" w14:textId="50214234" w:rsidR="00D94900" w:rsidRDefault="00D94900">
      <w:pPr>
        <w:pStyle w:val="11"/>
        <w:rPr>
          <w:rFonts w:eastAsiaTheme="minorEastAsia"/>
          <w:b w:val="0"/>
          <w:noProof/>
          <w:sz w:val="24"/>
          <w:szCs w:val="24"/>
          <w:lang w:val="uk-UA" w:eastAsia="uk-UA"/>
        </w:rPr>
      </w:pPr>
      <w:hyperlink w:anchor="_Toc178090486" w:history="1">
        <w:r w:rsidRPr="006242C0">
          <w:rPr>
            <w:rStyle w:val="af0"/>
            <w:rFonts w:ascii="Calibri" w:eastAsia="Times New Roman" w:hAnsi="Calibri" w:cs="Times New Roman"/>
            <w:bCs/>
            <w:caps/>
            <w:noProof/>
            <w:kern w:val="0"/>
            <w:lang w:val="uk-UA"/>
            <w14:ligatures w14:val="none"/>
          </w:rPr>
          <w:t>5.</w:t>
        </w:r>
        <w:r>
          <w:rPr>
            <w:rFonts w:eastAsiaTheme="minorEastAsia"/>
            <w:b w:val="0"/>
            <w:noProof/>
            <w:sz w:val="24"/>
            <w:szCs w:val="24"/>
            <w:lang w:val="uk-UA" w:eastAsia="uk-UA"/>
          </w:rPr>
          <w:tab/>
        </w:r>
        <w:r w:rsidRPr="006242C0">
          <w:rPr>
            <w:rStyle w:val="af0"/>
            <w:rFonts w:ascii="Calibri" w:eastAsia="Times New Roman" w:hAnsi="Calibri" w:cs="Times New Roman"/>
            <w:bCs/>
            <w:caps/>
            <w:noProof/>
            <w:kern w:val="0"/>
            <w:lang w:val="uk-UA"/>
            <w14:ligatures w14:val="none"/>
          </w:rPr>
          <w:t>Висновки</w:t>
        </w:r>
        <w:r>
          <w:rPr>
            <w:noProof/>
            <w:webHidden/>
          </w:rPr>
          <w:tab/>
        </w:r>
        <w:r>
          <w:rPr>
            <w:noProof/>
            <w:webHidden/>
          </w:rPr>
          <w:fldChar w:fldCharType="begin"/>
        </w:r>
        <w:r>
          <w:rPr>
            <w:noProof/>
            <w:webHidden/>
          </w:rPr>
          <w:instrText xml:space="preserve"> PAGEREF _Toc178090486 \h </w:instrText>
        </w:r>
        <w:r>
          <w:rPr>
            <w:noProof/>
            <w:webHidden/>
          </w:rPr>
        </w:r>
        <w:r>
          <w:rPr>
            <w:noProof/>
            <w:webHidden/>
          </w:rPr>
          <w:fldChar w:fldCharType="separate"/>
        </w:r>
        <w:r>
          <w:rPr>
            <w:noProof/>
            <w:webHidden/>
          </w:rPr>
          <w:t>27</w:t>
        </w:r>
        <w:r>
          <w:rPr>
            <w:noProof/>
            <w:webHidden/>
          </w:rPr>
          <w:fldChar w:fldCharType="end"/>
        </w:r>
      </w:hyperlink>
    </w:p>
    <w:p w14:paraId="71F4465B" w14:textId="20307934" w:rsidR="00D94900" w:rsidRDefault="00D94900">
      <w:pPr>
        <w:pStyle w:val="11"/>
        <w:rPr>
          <w:rFonts w:eastAsiaTheme="minorEastAsia"/>
          <w:b w:val="0"/>
          <w:noProof/>
          <w:sz w:val="24"/>
          <w:szCs w:val="24"/>
          <w:lang w:val="uk-UA" w:eastAsia="uk-UA"/>
        </w:rPr>
      </w:pPr>
      <w:hyperlink w:anchor="_Toc178090487" w:history="1">
        <w:r w:rsidRPr="006242C0">
          <w:rPr>
            <w:rStyle w:val="af0"/>
            <w:rFonts w:ascii="Calibri" w:eastAsia="Times New Roman" w:hAnsi="Calibri" w:cs="Times New Roman"/>
            <w:bCs/>
            <w:caps/>
            <w:noProof/>
            <w:kern w:val="0"/>
            <w:lang w:val="uk-UA"/>
            <w14:ligatures w14:val="none"/>
          </w:rPr>
          <w:t>6.</w:t>
        </w:r>
        <w:r>
          <w:rPr>
            <w:rFonts w:eastAsiaTheme="minorEastAsia"/>
            <w:b w:val="0"/>
            <w:noProof/>
            <w:sz w:val="24"/>
            <w:szCs w:val="24"/>
            <w:lang w:val="uk-UA" w:eastAsia="uk-UA"/>
          </w:rPr>
          <w:tab/>
        </w:r>
        <w:r w:rsidRPr="006242C0">
          <w:rPr>
            <w:rStyle w:val="af0"/>
            <w:rFonts w:ascii="Calibri" w:eastAsia="Times New Roman" w:hAnsi="Calibri" w:cs="Times New Roman"/>
            <w:bCs/>
            <w:caps/>
            <w:noProof/>
            <w:kern w:val="0"/>
            <w:lang w:val="uk-UA"/>
            <w14:ligatures w14:val="none"/>
          </w:rPr>
          <w:t>Нормативно-правові акти та літературні</w:t>
        </w:r>
        <w:r w:rsidRPr="006242C0">
          <w:rPr>
            <w:rStyle w:val="af0"/>
            <w:noProof/>
            <w:lang w:val="uk-UA"/>
          </w:rPr>
          <w:t xml:space="preserve"> </w:t>
        </w:r>
        <w:r w:rsidRPr="006242C0">
          <w:rPr>
            <w:rStyle w:val="af0"/>
            <w:rFonts w:ascii="Calibri" w:eastAsia="Times New Roman" w:hAnsi="Calibri" w:cs="Times New Roman"/>
            <w:bCs/>
            <w:caps/>
            <w:noProof/>
            <w:kern w:val="0"/>
            <w:lang w:val="uk-UA"/>
            <w14:ligatures w14:val="none"/>
          </w:rPr>
          <w:t>джерела</w:t>
        </w:r>
        <w:r>
          <w:rPr>
            <w:noProof/>
            <w:webHidden/>
          </w:rPr>
          <w:tab/>
        </w:r>
        <w:r>
          <w:rPr>
            <w:noProof/>
            <w:webHidden/>
          </w:rPr>
          <w:fldChar w:fldCharType="begin"/>
        </w:r>
        <w:r>
          <w:rPr>
            <w:noProof/>
            <w:webHidden/>
          </w:rPr>
          <w:instrText xml:space="preserve"> PAGEREF _Toc178090487 \h </w:instrText>
        </w:r>
        <w:r>
          <w:rPr>
            <w:noProof/>
            <w:webHidden/>
          </w:rPr>
        </w:r>
        <w:r>
          <w:rPr>
            <w:noProof/>
            <w:webHidden/>
          </w:rPr>
          <w:fldChar w:fldCharType="separate"/>
        </w:r>
        <w:r>
          <w:rPr>
            <w:noProof/>
            <w:webHidden/>
          </w:rPr>
          <w:t>29</w:t>
        </w:r>
        <w:r>
          <w:rPr>
            <w:noProof/>
            <w:webHidden/>
          </w:rPr>
          <w:fldChar w:fldCharType="end"/>
        </w:r>
      </w:hyperlink>
    </w:p>
    <w:p w14:paraId="79B17AAB" w14:textId="433BF3F7" w:rsidR="00D8675B" w:rsidRPr="00767587" w:rsidRDefault="00E81862" w:rsidP="00CA39C1">
      <w:pPr>
        <w:spacing w:after="160" w:line="259" w:lineRule="auto"/>
        <w:ind w:left="567"/>
        <w:rPr>
          <w:rFonts w:ascii="Calibri" w:eastAsia="Times New Roman" w:hAnsi="Calibri" w:cs="Calibri"/>
          <w:color w:val="000000"/>
          <w:kern w:val="0"/>
          <w:sz w:val="22"/>
          <w:szCs w:val="22"/>
          <w:lang w:val="uk-UA" w:eastAsia="de-DE"/>
          <w14:ligatures w14:val="none"/>
        </w:rPr>
      </w:pPr>
      <w:r w:rsidRPr="00767587">
        <w:rPr>
          <w:rFonts w:ascii="Calibri" w:eastAsia="Times New Roman" w:hAnsi="Calibri" w:cs="Calibri"/>
          <w:color w:val="000000"/>
          <w:kern w:val="0"/>
          <w:sz w:val="22"/>
          <w:szCs w:val="22"/>
          <w:lang w:val="uk-UA" w:eastAsia="de-DE"/>
          <w14:ligatures w14:val="none"/>
        </w:rPr>
        <w:fldChar w:fldCharType="end"/>
      </w:r>
    </w:p>
    <w:p w14:paraId="0EF29BA3" w14:textId="77777777" w:rsidR="005C184D" w:rsidRPr="00767587" w:rsidRDefault="005C184D" w:rsidP="00CA39C1">
      <w:pPr>
        <w:pStyle w:val="aff0"/>
        <w:ind w:left="567"/>
        <w:rPr>
          <w:lang w:val="uk-UA"/>
        </w:rPr>
      </w:pPr>
    </w:p>
    <w:p w14:paraId="7266DB15" w14:textId="0819B997" w:rsidR="00D407D5" w:rsidRPr="00767587" w:rsidRDefault="00D407D5">
      <w:pPr>
        <w:rPr>
          <w:rFonts w:ascii="Calibri" w:eastAsia="Times New Roman" w:hAnsi="Calibri" w:cs="Calibri"/>
          <w:color w:val="000000"/>
          <w:kern w:val="0"/>
          <w:sz w:val="22"/>
          <w:szCs w:val="22"/>
          <w:lang w:val="uk-UA" w:eastAsia="de-DE"/>
          <w14:ligatures w14:val="none"/>
        </w:rPr>
      </w:pPr>
      <w:r w:rsidRPr="00767587">
        <w:rPr>
          <w:rFonts w:ascii="Calibri" w:eastAsia="Times New Roman" w:hAnsi="Calibri" w:cs="Calibri"/>
          <w:color w:val="000000"/>
          <w:kern w:val="0"/>
          <w:sz w:val="22"/>
          <w:szCs w:val="22"/>
          <w:lang w:val="uk-UA" w:eastAsia="de-DE"/>
          <w14:ligatures w14:val="none"/>
        </w:rPr>
        <w:br w:type="page"/>
      </w:r>
    </w:p>
    <w:p w14:paraId="3B312F22" w14:textId="7F3B900F" w:rsidR="002B448F" w:rsidRPr="00767587" w:rsidRDefault="002B448F" w:rsidP="002B448F">
      <w:pPr>
        <w:pStyle w:val="1"/>
        <w:rPr>
          <w:rFonts w:ascii="Calibri" w:eastAsia="Times New Roman" w:hAnsi="Calibri" w:cs="Times New Roman"/>
          <w:bCs/>
          <w:caps/>
          <w:color w:val="005137"/>
          <w:kern w:val="0"/>
          <w:lang w:val="uk-UA"/>
          <w14:ligatures w14:val="none"/>
        </w:rPr>
      </w:pPr>
      <w:bookmarkStart w:id="2" w:name="_Toc176265386"/>
      <w:bookmarkStart w:id="3" w:name="_Toc178090454"/>
      <w:r w:rsidRPr="00767587">
        <w:rPr>
          <w:rFonts w:ascii="Calibri" w:eastAsia="Times New Roman" w:hAnsi="Calibri" w:cs="Times New Roman"/>
          <w:bCs/>
          <w:caps/>
          <w:color w:val="005137"/>
          <w:kern w:val="0"/>
          <w:lang w:val="uk-UA"/>
          <w14:ligatures w14:val="none"/>
        </w:rPr>
        <w:lastRenderedPageBreak/>
        <w:t>Вступ</w:t>
      </w:r>
      <w:bookmarkEnd w:id="2"/>
      <w:bookmarkEnd w:id="3"/>
    </w:p>
    <w:p w14:paraId="68E9FE4C" w14:textId="77777777" w:rsidR="002B448F" w:rsidRPr="00767587" w:rsidRDefault="002B448F" w:rsidP="002B448F">
      <w:pPr>
        <w:pStyle w:val="2"/>
        <w:rPr>
          <w:lang w:val="uk-UA"/>
        </w:rPr>
      </w:pPr>
      <w:bookmarkStart w:id="4" w:name="_Toc176265387"/>
      <w:bookmarkStart w:id="5" w:name="_Toc178090455"/>
      <w:r w:rsidRPr="00767587">
        <w:rPr>
          <w:lang w:val="uk-UA"/>
        </w:rPr>
        <w:t>Резюме</w:t>
      </w:r>
      <w:bookmarkEnd w:id="4"/>
      <w:bookmarkEnd w:id="5"/>
    </w:p>
    <w:p w14:paraId="73CD865E" w14:textId="77777777"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Національна інвентаризація лісів (НІЛ) надає дані про площу і розміщення лісових масивів України, а також інформацію про ключові лісові показники. У цьому звіті викладено результати оцінки екологічного стану лісів за адміністративними областями та природними зонами України для доступних для дослідження у 2021-2023 роках територій.</w:t>
      </w:r>
    </w:p>
    <w:p w14:paraId="2EA8BF68" w14:textId="0E710947"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Звіт надає інформацію про характеристики лісів, які були виміряні чи оцінені під час польових обстежень НІЛ як індикатори стану насаджень або дерев, з точки зору їхньої потенційної важливості  для оцінки біорізноманіття та екологічних особливостей розвитку лісових насаджень. Наведена інформація є складовою національної звітності НІЛ</w:t>
      </w:r>
      <w:r w:rsidR="00C24808">
        <w:rPr>
          <w:rFonts w:ascii="Century Gothic" w:eastAsia="Calibri" w:hAnsi="Century Gothic" w:cs="Times New Roman"/>
          <w:kern w:val="0"/>
          <w:sz w:val="22"/>
          <w:szCs w:val="22"/>
          <w:lang w:val="en-US"/>
          <w14:ligatures w14:val="none"/>
        </w:rPr>
        <w:t xml:space="preserve"> (</w:t>
      </w:r>
      <w:r w:rsidR="00C24808">
        <w:rPr>
          <w:rFonts w:ascii="Century Gothic" w:eastAsia="Calibri" w:hAnsi="Century Gothic" w:cs="Times New Roman"/>
          <w:kern w:val="0"/>
          <w:sz w:val="22"/>
          <w:szCs w:val="22"/>
          <w:lang w:val="uk-UA"/>
          <w14:ligatures w14:val="none"/>
        </w:rPr>
        <w:t xml:space="preserve">групи 6 і 7 звітних таблиць Порядку проведення НІЛ </w:t>
      </w:r>
      <w:r w:rsidR="00C24808">
        <w:rPr>
          <w:rFonts w:ascii="Century Gothic" w:eastAsia="Calibri" w:hAnsi="Century Gothic" w:cs="Times New Roman"/>
          <w:kern w:val="0"/>
          <w:sz w:val="22"/>
          <w:szCs w:val="22"/>
          <w:lang w:val="en-US"/>
          <w14:ligatures w14:val="none"/>
        </w:rPr>
        <w:t>[1]</w:t>
      </w:r>
      <w:r w:rsidR="00C24808">
        <w:rPr>
          <w:rFonts w:ascii="Century Gothic" w:eastAsia="Calibri" w:hAnsi="Century Gothic" w:cs="Times New Roman"/>
          <w:kern w:val="0"/>
          <w:sz w:val="22"/>
          <w:szCs w:val="22"/>
          <w:lang w:val="uk-UA"/>
          <w14:ligatures w14:val="none"/>
        </w:rPr>
        <w:t xml:space="preserve">) </w:t>
      </w:r>
      <w:r w:rsidRPr="00767587">
        <w:rPr>
          <w:rFonts w:ascii="Century Gothic" w:eastAsia="Calibri" w:hAnsi="Century Gothic" w:cs="Times New Roman"/>
          <w:kern w:val="0"/>
          <w:sz w:val="22"/>
          <w:szCs w:val="22"/>
          <w:lang w:val="uk-UA"/>
          <w14:ligatures w14:val="none"/>
        </w:rPr>
        <w:t xml:space="preserve">та може бути використана для завдань лісоуправління та підтримки сталого використання лісових ресурсів, захисту та покращення біорізноманіття та формування стійких лісів. </w:t>
      </w:r>
    </w:p>
    <w:p w14:paraId="1AC3CAFB" w14:textId="77777777" w:rsidR="002B448F" w:rsidRPr="00767587" w:rsidRDefault="002B448F" w:rsidP="002B448F">
      <w:pPr>
        <w:pStyle w:val="2"/>
        <w:rPr>
          <w:lang w:val="uk-UA"/>
        </w:rPr>
      </w:pPr>
      <w:bookmarkStart w:id="6" w:name="_Toc176265388"/>
      <w:bookmarkStart w:id="7" w:name="_Toc178090456"/>
      <w:r w:rsidRPr="00767587">
        <w:rPr>
          <w:lang w:val="uk-UA"/>
        </w:rPr>
        <w:t>Навіщо повідомляти про екологічний стан лісів?</w:t>
      </w:r>
      <w:bookmarkEnd w:id="6"/>
      <w:bookmarkEnd w:id="7"/>
      <w:r w:rsidRPr="00767587">
        <w:rPr>
          <w:lang w:val="uk-UA"/>
        </w:rPr>
        <w:t xml:space="preserve"> </w:t>
      </w:r>
    </w:p>
    <w:p w14:paraId="644EBC9F" w14:textId="4D6B9D31"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Основною метою цієї роботи є надання державним органам статистичних даних НІЛ щодо показників екологічного стану лісів, </w:t>
      </w:r>
      <w:r w:rsidR="00C24808">
        <w:rPr>
          <w:rFonts w:ascii="Century Gothic" w:eastAsia="Calibri" w:hAnsi="Century Gothic" w:cs="Times New Roman"/>
          <w:kern w:val="0"/>
          <w:sz w:val="22"/>
          <w:szCs w:val="22"/>
          <w:lang w:val="uk-UA"/>
          <w14:ligatures w14:val="none"/>
        </w:rPr>
        <w:t>для прийняття</w:t>
      </w:r>
      <w:r w:rsidRPr="00767587">
        <w:rPr>
          <w:rFonts w:ascii="Century Gothic" w:eastAsia="Calibri" w:hAnsi="Century Gothic" w:cs="Times New Roman"/>
          <w:kern w:val="0"/>
          <w:sz w:val="22"/>
          <w:szCs w:val="22"/>
          <w:lang w:val="uk-UA"/>
          <w14:ligatures w14:val="none"/>
        </w:rPr>
        <w:t xml:space="preserve"> обґрунтован</w:t>
      </w:r>
      <w:r w:rsidR="00C24808">
        <w:rPr>
          <w:rFonts w:ascii="Century Gothic" w:eastAsia="Calibri" w:hAnsi="Century Gothic" w:cs="Times New Roman"/>
          <w:kern w:val="0"/>
          <w:sz w:val="22"/>
          <w:szCs w:val="22"/>
          <w:lang w:val="uk-UA"/>
          <w14:ligatures w14:val="none"/>
        </w:rPr>
        <w:t>их</w:t>
      </w:r>
      <w:r w:rsidRPr="00767587">
        <w:rPr>
          <w:rFonts w:ascii="Century Gothic" w:eastAsia="Calibri" w:hAnsi="Century Gothic" w:cs="Times New Roman"/>
          <w:kern w:val="0"/>
          <w:sz w:val="22"/>
          <w:szCs w:val="22"/>
          <w:lang w:val="uk-UA"/>
          <w14:ligatures w14:val="none"/>
        </w:rPr>
        <w:t xml:space="preserve"> рішен</w:t>
      </w:r>
      <w:r w:rsidR="00C24808">
        <w:rPr>
          <w:rFonts w:ascii="Century Gothic" w:eastAsia="Calibri" w:hAnsi="Century Gothic" w:cs="Times New Roman"/>
          <w:kern w:val="0"/>
          <w:sz w:val="22"/>
          <w:szCs w:val="22"/>
          <w:lang w:val="uk-UA"/>
          <w14:ligatures w14:val="none"/>
        </w:rPr>
        <w:t>ь</w:t>
      </w:r>
      <w:r w:rsidRPr="00767587">
        <w:rPr>
          <w:rFonts w:ascii="Century Gothic" w:eastAsia="Calibri" w:hAnsi="Century Gothic" w:cs="Times New Roman"/>
          <w:kern w:val="0"/>
          <w:sz w:val="22"/>
          <w:szCs w:val="22"/>
          <w:lang w:val="uk-UA"/>
          <w14:ligatures w14:val="none"/>
        </w:rPr>
        <w:t xml:space="preserve"> щодо стану лісових масивів та управління ними на підтримку біорізноманіття. </w:t>
      </w:r>
    </w:p>
    <w:p w14:paraId="3BA71DDE" w14:textId="77777777"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Супутнім завданням є сприяння у розвитку національної системи моніторингу лісів як складової моніторингу довкілля та виконанні Україною зобов'язань щодо міжнародного моніторингу.  </w:t>
      </w:r>
    </w:p>
    <w:p w14:paraId="4D486742" w14:textId="6BA16C12" w:rsidR="00C24808"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Система екологічного моніторингу довкілля в Україні знаходиться в процесі перебудови. Загальні засади функціонування моніторингу довкілля пропонуються зокрема </w:t>
      </w:r>
      <w:r w:rsidR="00C24808">
        <w:rPr>
          <w:rFonts w:ascii="Century Gothic" w:eastAsia="Calibri" w:hAnsi="Century Gothic" w:cs="Times New Roman"/>
          <w:kern w:val="0"/>
          <w:sz w:val="22"/>
          <w:szCs w:val="22"/>
          <w:lang w:val="uk-UA"/>
          <w14:ligatures w14:val="none"/>
        </w:rPr>
        <w:t xml:space="preserve">проектом Закону </w:t>
      </w:r>
      <w:r w:rsidR="00C24808" w:rsidRPr="00C24808">
        <w:rPr>
          <w:rFonts w:ascii="Century Gothic" w:eastAsia="Calibri" w:hAnsi="Century Gothic" w:cs="Times New Roman"/>
          <w:kern w:val="0"/>
          <w:sz w:val="22"/>
          <w:szCs w:val="22"/>
          <w:lang w:val="uk-UA"/>
          <w14:ligatures w14:val="none"/>
        </w:rPr>
        <w:t>"Про внесення змін до деяких законодавчих актів України щодо державної системи моніторингу довкілля, інформації про стан довкілля (екологічної інформації) та інформаційного забезпечення управління у сфері довкілля"</w:t>
      </w:r>
      <w:r w:rsidR="00C24808">
        <w:rPr>
          <w:rFonts w:ascii="Century Gothic" w:eastAsia="Calibri" w:hAnsi="Century Gothic" w:cs="Times New Roman"/>
          <w:kern w:val="0"/>
          <w:sz w:val="22"/>
          <w:szCs w:val="22"/>
          <w:lang w:val="uk-UA"/>
          <w14:ligatures w14:val="none"/>
        </w:rPr>
        <w:t xml:space="preserve">, прийнятим Верховною Радою у першому читанні </w:t>
      </w:r>
      <w:r w:rsidR="00C24808">
        <w:rPr>
          <w:rFonts w:ascii="Century Gothic" w:eastAsia="Calibri" w:hAnsi="Century Gothic" w:cs="Times New Roman"/>
          <w:kern w:val="0"/>
          <w:sz w:val="22"/>
          <w:szCs w:val="22"/>
          <w:lang w:val="en-US"/>
          <w14:ligatures w14:val="none"/>
        </w:rPr>
        <w:t>[</w:t>
      </w:r>
      <w:r w:rsidR="00C24808">
        <w:rPr>
          <w:rFonts w:ascii="Century Gothic" w:eastAsia="Calibri" w:hAnsi="Century Gothic" w:cs="Times New Roman"/>
          <w:kern w:val="0"/>
          <w:sz w:val="22"/>
          <w:szCs w:val="22"/>
          <w:lang w:val="uk-UA"/>
          <w14:ligatures w14:val="none"/>
        </w:rPr>
        <w:t>2</w:t>
      </w:r>
      <w:r w:rsidR="00C24808">
        <w:rPr>
          <w:rFonts w:ascii="Century Gothic" w:eastAsia="Calibri" w:hAnsi="Century Gothic" w:cs="Times New Roman"/>
          <w:kern w:val="0"/>
          <w:sz w:val="22"/>
          <w:szCs w:val="22"/>
          <w:lang w:val="en-US"/>
          <w14:ligatures w14:val="none"/>
        </w:rPr>
        <w:t>]</w:t>
      </w:r>
      <w:r w:rsidR="00C24808">
        <w:rPr>
          <w:rFonts w:ascii="Century Gothic" w:eastAsia="Calibri" w:hAnsi="Century Gothic" w:cs="Times New Roman"/>
          <w:kern w:val="0"/>
          <w:sz w:val="22"/>
          <w:szCs w:val="22"/>
          <w:lang w:val="uk-UA"/>
          <w14:ligatures w14:val="none"/>
        </w:rPr>
        <w:t xml:space="preserve">. </w:t>
      </w:r>
      <w:r w:rsidR="00C24808" w:rsidRPr="00C24808">
        <w:rPr>
          <w:rFonts w:ascii="Century Gothic" w:eastAsia="Calibri" w:hAnsi="Century Gothic" w:cs="Times New Roman"/>
          <w:kern w:val="0"/>
          <w:sz w:val="22"/>
          <w:szCs w:val="22"/>
          <w:lang w:val="uk-UA"/>
          <w14:ligatures w14:val="none"/>
        </w:rPr>
        <w:t>.</w:t>
      </w:r>
    </w:p>
    <w:p w14:paraId="2B3B6BDF" w14:textId="3B47D1CD"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Система екологічного моніторингу лісів, що впроваджувалася в Україні до 2016 року, і була заснована на ділянках моніторингу І рівня ICP-</w:t>
      </w:r>
      <w:proofErr w:type="spellStart"/>
      <w:r w:rsidRPr="00767587">
        <w:rPr>
          <w:rFonts w:ascii="Century Gothic" w:eastAsia="Calibri" w:hAnsi="Century Gothic" w:cs="Times New Roman"/>
          <w:kern w:val="0"/>
          <w:sz w:val="22"/>
          <w:szCs w:val="22"/>
          <w:lang w:val="uk-UA"/>
          <w14:ligatures w14:val="none"/>
        </w:rPr>
        <w:t>Forests</w:t>
      </w:r>
      <w:proofErr w:type="spellEnd"/>
      <w:r w:rsidRPr="00767587">
        <w:rPr>
          <w:rFonts w:ascii="Century Gothic" w:eastAsia="Calibri" w:hAnsi="Century Gothic" w:cs="Times New Roman"/>
          <w:kern w:val="0"/>
          <w:sz w:val="22"/>
          <w:szCs w:val="22"/>
          <w:lang w:val="uk-UA"/>
          <w14:ligatures w14:val="none"/>
        </w:rPr>
        <w:t xml:space="preserve">. Проте через відсутність бюджетного фінансування роботи були зупинені. Попри те, що цей моніторинг зосереджувався переважно на оцінці стану дерев (дефоліація, </w:t>
      </w:r>
      <w:proofErr w:type="spellStart"/>
      <w:r w:rsidRPr="00767587">
        <w:rPr>
          <w:rFonts w:ascii="Century Gothic" w:eastAsia="Calibri" w:hAnsi="Century Gothic" w:cs="Times New Roman"/>
          <w:kern w:val="0"/>
          <w:sz w:val="22"/>
          <w:szCs w:val="22"/>
          <w:lang w:val="uk-UA"/>
          <w14:ligatures w14:val="none"/>
        </w:rPr>
        <w:t>дехромація</w:t>
      </w:r>
      <w:proofErr w:type="spellEnd"/>
      <w:r w:rsidRPr="00767587">
        <w:rPr>
          <w:rFonts w:ascii="Century Gothic" w:eastAsia="Calibri" w:hAnsi="Century Gothic" w:cs="Times New Roman"/>
          <w:kern w:val="0"/>
          <w:sz w:val="22"/>
          <w:szCs w:val="22"/>
          <w:lang w:val="uk-UA"/>
          <w14:ligatures w14:val="none"/>
        </w:rPr>
        <w:t xml:space="preserve">) це була єдина система яка підтримувалася на той час на національному рівні. </w:t>
      </w:r>
    </w:p>
    <w:p w14:paraId="21A60DC0" w14:textId="12FC6176"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Тому</w:t>
      </w:r>
      <w:r w:rsidR="00C24808">
        <w:rPr>
          <w:rFonts w:ascii="Century Gothic" w:eastAsia="Calibri" w:hAnsi="Century Gothic" w:cs="Times New Roman"/>
          <w:kern w:val="0"/>
          <w:sz w:val="22"/>
          <w:szCs w:val="22"/>
          <w:lang w:val="uk-UA"/>
          <w14:ligatures w14:val="none"/>
        </w:rPr>
        <w:t>,</w:t>
      </w:r>
      <w:r w:rsidRPr="00767587">
        <w:rPr>
          <w:rFonts w:ascii="Century Gothic" w:eastAsia="Calibri" w:hAnsi="Century Gothic" w:cs="Times New Roman"/>
          <w:kern w:val="0"/>
          <w:sz w:val="22"/>
          <w:szCs w:val="22"/>
          <w:lang w:val="uk-UA"/>
          <w14:ligatures w14:val="none"/>
        </w:rPr>
        <w:t xml:space="preserve"> серед іншого</w:t>
      </w:r>
      <w:r w:rsidR="00C24808">
        <w:rPr>
          <w:rFonts w:ascii="Century Gothic" w:eastAsia="Calibri" w:hAnsi="Century Gothic" w:cs="Times New Roman"/>
          <w:kern w:val="0"/>
          <w:sz w:val="22"/>
          <w:szCs w:val="22"/>
          <w:lang w:val="uk-UA"/>
          <w14:ligatures w14:val="none"/>
        </w:rPr>
        <w:t>,</w:t>
      </w:r>
      <w:r w:rsidRPr="00767587">
        <w:rPr>
          <w:rFonts w:ascii="Century Gothic" w:eastAsia="Calibri" w:hAnsi="Century Gothic" w:cs="Times New Roman"/>
          <w:kern w:val="0"/>
          <w:sz w:val="22"/>
          <w:szCs w:val="22"/>
          <w:lang w:val="uk-UA"/>
          <w14:ligatures w14:val="none"/>
        </w:rPr>
        <w:t xml:space="preserve"> завданням НІЛ є належним чином проінформувати про екологічний стан лісів, та на основі зібраних емпіричних даних та результатів їх статистичної обробки сформувати пропозиції щодо побудови сучасної системи моніторингу лісів на основі НІЛ, розширення ролі моніторингу лісів при формуванні національної програми моніторингу довкілля. </w:t>
      </w:r>
    </w:p>
    <w:p w14:paraId="58409F4B" w14:textId="77777777" w:rsidR="002B448F" w:rsidRPr="00767587" w:rsidRDefault="002B448F" w:rsidP="002B448F">
      <w:pPr>
        <w:pStyle w:val="2"/>
        <w:rPr>
          <w:lang w:val="uk-UA"/>
        </w:rPr>
      </w:pPr>
      <w:bookmarkStart w:id="8" w:name="_Toc176265389"/>
      <w:bookmarkStart w:id="9" w:name="_Toc178090457"/>
      <w:r w:rsidRPr="00767587">
        <w:rPr>
          <w:lang w:val="uk-UA"/>
        </w:rPr>
        <w:t>Внесок НІЛ до оцінки лісового біорізноманіття</w:t>
      </w:r>
      <w:bookmarkEnd w:id="8"/>
      <w:bookmarkEnd w:id="9"/>
      <w:r w:rsidRPr="00767587">
        <w:rPr>
          <w:lang w:val="uk-UA"/>
        </w:rPr>
        <w:t xml:space="preserve">  </w:t>
      </w:r>
    </w:p>
    <w:p w14:paraId="422BD331" w14:textId="03597F23"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Концептуальне дослідження «</w:t>
      </w:r>
      <w:proofErr w:type="spellStart"/>
      <w:r w:rsidRPr="00767587">
        <w:rPr>
          <w:rFonts w:ascii="Century Gothic" w:eastAsia="Calibri" w:hAnsi="Century Gothic" w:cs="Times New Roman"/>
          <w:kern w:val="0"/>
          <w:sz w:val="22"/>
          <w:szCs w:val="22"/>
          <w:lang w:val="uk-UA"/>
          <w14:ligatures w14:val="none"/>
        </w:rPr>
        <w:t>National</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Forest</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Inventories</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Contributions</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to</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Forest</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Biodiversity</w:t>
      </w:r>
      <w:proofErr w:type="spellEnd"/>
      <w:r w:rsidRPr="00767587">
        <w:rPr>
          <w:rFonts w:ascii="Century Gothic" w:eastAsia="Calibri" w:hAnsi="Century Gothic" w:cs="Times New Roman"/>
          <w:kern w:val="0"/>
          <w:sz w:val="22"/>
          <w:szCs w:val="22"/>
          <w:lang w:val="uk-UA"/>
          <w14:ligatures w14:val="none"/>
        </w:rPr>
        <w:t xml:space="preserve"> </w:t>
      </w:r>
      <w:proofErr w:type="spellStart"/>
      <w:r w:rsidRPr="00767587">
        <w:rPr>
          <w:rFonts w:ascii="Century Gothic" w:eastAsia="Calibri" w:hAnsi="Century Gothic" w:cs="Times New Roman"/>
          <w:kern w:val="0"/>
          <w:sz w:val="22"/>
          <w:szCs w:val="22"/>
          <w:lang w:val="uk-UA"/>
          <w14:ligatures w14:val="none"/>
        </w:rPr>
        <w:t>Assessments</w:t>
      </w:r>
      <w:proofErr w:type="spellEnd"/>
      <w:r w:rsidRPr="00767587">
        <w:rPr>
          <w:rFonts w:ascii="Century Gothic" w:eastAsia="Calibri" w:hAnsi="Century Gothic" w:cs="Times New Roman"/>
          <w:kern w:val="0"/>
          <w:sz w:val="22"/>
          <w:szCs w:val="22"/>
          <w:lang w:val="uk-UA"/>
          <w14:ligatures w14:val="none"/>
        </w:rPr>
        <w:t>» (NFI-FBA, 2011) [</w:t>
      </w:r>
      <w:r w:rsidR="00C24808">
        <w:rPr>
          <w:rFonts w:ascii="Century Gothic" w:eastAsia="Calibri" w:hAnsi="Century Gothic" w:cs="Times New Roman"/>
          <w:kern w:val="0"/>
          <w:sz w:val="22"/>
          <w:szCs w:val="22"/>
          <w:lang w:val="uk-UA"/>
          <w14:ligatures w14:val="none"/>
        </w:rPr>
        <w:t>3</w:t>
      </w:r>
      <w:r w:rsidRPr="00767587">
        <w:rPr>
          <w:rFonts w:ascii="Century Gothic" w:eastAsia="Calibri" w:hAnsi="Century Gothic" w:cs="Times New Roman"/>
          <w:kern w:val="0"/>
          <w:sz w:val="22"/>
          <w:szCs w:val="22"/>
          <w:lang w:val="uk-UA"/>
          <w14:ligatures w14:val="none"/>
        </w:rPr>
        <w:t xml:space="preserve">], проведене ENFIN </w:t>
      </w:r>
      <w:r w:rsidR="00C24808">
        <w:rPr>
          <w:rStyle w:val="af9"/>
          <w:rFonts w:ascii="Century Gothic" w:eastAsia="Calibri" w:hAnsi="Century Gothic" w:cs="Times New Roman"/>
          <w:kern w:val="0"/>
          <w:sz w:val="22"/>
          <w:szCs w:val="22"/>
          <w:lang w:val="uk-UA"/>
          <w14:ligatures w14:val="none"/>
        </w:rPr>
        <w:footnoteReference w:id="1"/>
      </w:r>
      <w:r w:rsidRPr="00767587">
        <w:rPr>
          <w:rFonts w:ascii="Century Gothic" w:eastAsia="Calibri" w:hAnsi="Century Gothic" w:cs="Times New Roman"/>
          <w:kern w:val="0"/>
          <w:sz w:val="22"/>
          <w:szCs w:val="22"/>
          <w:lang w:val="uk-UA"/>
          <w14:ligatures w14:val="none"/>
        </w:rPr>
        <w:t xml:space="preserve">в рамках COST </w:t>
      </w:r>
      <w:proofErr w:type="spellStart"/>
      <w:r w:rsidRPr="00767587">
        <w:rPr>
          <w:rFonts w:ascii="Century Gothic" w:eastAsia="Calibri" w:hAnsi="Century Gothic" w:cs="Times New Roman"/>
          <w:kern w:val="0"/>
          <w:sz w:val="22"/>
          <w:szCs w:val="22"/>
          <w:lang w:val="uk-UA"/>
          <w14:ligatures w14:val="none"/>
        </w:rPr>
        <w:t>Action</w:t>
      </w:r>
      <w:proofErr w:type="spellEnd"/>
      <w:r w:rsidRPr="00767587">
        <w:rPr>
          <w:rFonts w:ascii="Century Gothic" w:eastAsia="Calibri" w:hAnsi="Century Gothic" w:cs="Times New Roman"/>
          <w:kern w:val="0"/>
          <w:sz w:val="22"/>
          <w:szCs w:val="22"/>
          <w:lang w:val="uk-UA"/>
          <w14:ligatures w14:val="none"/>
        </w:rPr>
        <w:t xml:space="preserve"> E43, </w:t>
      </w:r>
      <w:r w:rsidRPr="00767587">
        <w:rPr>
          <w:rFonts w:ascii="Century Gothic" w:eastAsia="Calibri" w:hAnsi="Century Gothic" w:cs="Times New Roman"/>
          <w:kern w:val="0"/>
          <w:sz w:val="22"/>
          <w:szCs w:val="22"/>
          <w:lang w:val="uk-UA"/>
          <w14:ligatures w14:val="none"/>
        </w:rPr>
        <w:lastRenderedPageBreak/>
        <w:t>показало, що НІЛ надають перевагу показником біорізноманіття, що базують</w:t>
      </w:r>
      <w:r w:rsidR="00C24808">
        <w:rPr>
          <w:rFonts w:ascii="Century Gothic" w:eastAsia="Calibri" w:hAnsi="Century Gothic" w:cs="Times New Roman"/>
          <w:kern w:val="0"/>
          <w:sz w:val="22"/>
          <w:szCs w:val="22"/>
          <w:lang w:val="uk-UA"/>
          <w14:ligatures w14:val="none"/>
        </w:rPr>
        <w:t>ся</w:t>
      </w:r>
      <w:r w:rsidRPr="00767587">
        <w:rPr>
          <w:rFonts w:ascii="Century Gothic" w:eastAsia="Calibri" w:hAnsi="Century Gothic" w:cs="Times New Roman"/>
          <w:kern w:val="0"/>
          <w:sz w:val="22"/>
          <w:szCs w:val="22"/>
          <w:lang w:val="uk-UA"/>
          <w14:ligatures w14:val="none"/>
        </w:rPr>
        <w:t xml:space="preserve"> більше на структурних лісових індикаторах</w:t>
      </w:r>
      <w:r w:rsidR="00C24808">
        <w:rPr>
          <w:rFonts w:ascii="Century Gothic" w:eastAsia="Calibri" w:hAnsi="Century Gothic" w:cs="Times New Roman"/>
          <w:kern w:val="0"/>
          <w:sz w:val="22"/>
          <w:szCs w:val="22"/>
          <w:lang w:val="uk-UA"/>
          <w14:ligatures w14:val="none"/>
        </w:rPr>
        <w:t>, -</w:t>
      </w:r>
      <w:r w:rsidRPr="00767587">
        <w:rPr>
          <w:rFonts w:ascii="Century Gothic" w:eastAsia="Calibri" w:hAnsi="Century Gothic" w:cs="Times New Roman"/>
          <w:kern w:val="0"/>
          <w:sz w:val="22"/>
          <w:szCs w:val="22"/>
          <w:lang w:val="uk-UA"/>
          <w14:ligatures w14:val="none"/>
        </w:rPr>
        <w:t xml:space="preserve"> таких як вертикальна, горизонтальна структура насадження та різноманіття складу порід чи мертвої деревини</w:t>
      </w:r>
      <w:r w:rsidR="00C24808">
        <w:rPr>
          <w:rFonts w:ascii="Century Gothic" w:eastAsia="Calibri" w:hAnsi="Century Gothic" w:cs="Times New Roman"/>
          <w:kern w:val="0"/>
          <w:sz w:val="22"/>
          <w:szCs w:val="22"/>
          <w:lang w:val="uk-UA"/>
          <w14:ligatures w14:val="none"/>
        </w:rPr>
        <w:t>, -</w:t>
      </w:r>
      <w:r w:rsidRPr="00767587">
        <w:rPr>
          <w:rFonts w:ascii="Century Gothic" w:eastAsia="Calibri" w:hAnsi="Century Gothic" w:cs="Times New Roman"/>
          <w:kern w:val="0"/>
          <w:sz w:val="22"/>
          <w:szCs w:val="22"/>
          <w:lang w:val="uk-UA"/>
          <w14:ligatures w14:val="none"/>
        </w:rPr>
        <w:t xml:space="preserve"> чим на прямих вимірах біологічного різноманіття тварин</w:t>
      </w:r>
      <w:r w:rsidR="00C24808">
        <w:rPr>
          <w:rFonts w:ascii="Century Gothic" w:eastAsia="Calibri" w:hAnsi="Century Gothic" w:cs="Times New Roman"/>
          <w:kern w:val="0"/>
          <w:sz w:val="22"/>
          <w:szCs w:val="22"/>
          <w:lang w:val="uk-UA"/>
          <w14:ligatures w14:val="none"/>
        </w:rPr>
        <w:t>, -</w:t>
      </w:r>
      <w:r w:rsidRPr="00767587">
        <w:rPr>
          <w:rFonts w:ascii="Century Gothic" w:eastAsia="Calibri" w:hAnsi="Century Gothic" w:cs="Times New Roman"/>
          <w:kern w:val="0"/>
          <w:sz w:val="22"/>
          <w:szCs w:val="22"/>
          <w:lang w:val="uk-UA"/>
          <w14:ligatures w14:val="none"/>
        </w:rPr>
        <w:t xml:space="preserve"> таких як птахи і безхребетні чи вегетативних формах життя таких як </w:t>
      </w:r>
      <w:proofErr w:type="spellStart"/>
      <w:r w:rsidRPr="00767587">
        <w:rPr>
          <w:rFonts w:ascii="Century Gothic" w:eastAsia="Calibri" w:hAnsi="Century Gothic" w:cs="Times New Roman"/>
          <w:kern w:val="0"/>
          <w:sz w:val="22"/>
          <w:szCs w:val="22"/>
          <w:lang w:val="uk-UA"/>
          <w14:ligatures w14:val="none"/>
        </w:rPr>
        <w:t>бріофіти</w:t>
      </w:r>
      <w:proofErr w:type="spellEnd"/>
      <w:r w:rsidRPr="00767587">
        <w:rPr>
          <w:rFonts w:ascii="Century Gothic" w:eastAsia="Calibri" w:hAnsi="Century Gothic" w:cs="Times New Roman"/>
          <w:kern w:val="0"/>
          <w:sz w:val="22"/>
          <w:szCs w:val="22"/>
          <w:lang w:val="uk-UA"/>
          <w14:ligatures w14:val="none"/>
        </w:rPr>
        <w:t>, гриби, трави, злаки та мохи. Індикатори біотичного  різноманіття оцінені як важливі але недоцільні оскільки їх оцінка є надміру витратна за часом, коштами, та необхідним експертними знаннями.</w:t>
      </w:r>
    </w:p>
    <w:p w14:paraId="2651DB90" w14:textId="2A91D7DF"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Показники, що збираються та оцінюються національними інвентаризаціями</w:t>
      </w:r>
      <w:r w:rsidR="00C24808">
        <w:rPr>
          <w:rFonts w:ascii="Century Gothic" w:eastAsia="Calibri" w:hAnsi="Century Gothic" w:cs="Times New Roman"/>
          <w:kern w:val="0"/>
          <w:sz w:val="22"/>
          <w:szCs w:val="22"/>
          <w:lang w:val="uk-UA"/>
          <w14:ligatures w14:val="none"/>
        </w:rPr>
        <w:t xml:space="preserve"> </w:t>
      </w:r>
      <w:r w:rsidRPr="00767587">
        <w:rPr>
          <w:rFonts w:ascii="Century Gothic" w:eastAsia="Calibri" w:hAnsi="Century Gothic" w:cs="Times New Roman"/>
          <w:kern w:val="0"/>
          <w:sz w:val="22"/>
          <w:szCs w:val="22"/>
          <w:lang w:val="uk-UA"/>
          <w14:ligatures w14:val="none"/>
        </w:rPr>
        <w:t>європейських країн, як правило подібні, але відрізняються щодо визначень, діапазонів вимірювань чи систем класифікації, тому питання гармонізації для узгодження звітності залишається важливим елементом діяльності ENFIN. Аналіз показує, що показники та звітні таблиці, визначені Порядком проведення національної інвентаризації лісів України, повністю охоплюють перелік індикативних показників, визначених важливими для оцінки біорізноманіття (табл. 1). Наразі, НІЛ України не проводить визначення Європейських типів лісу, що базуються на двох рівнях номенклатури: 76 типів лісу згруповані в 14 основних лісових категорій</w:t>
      </w:r>
      <w:r w:rsidR="001A262D">
        <w:rPr>
          <w:rStyle w:val="af9"/>
          <w:rFonts w:ascii="Century Gothic" w:eastAsia="Calibri" w:hAnsi="Century Gothic" w:cs="Times New Roman"/>
          <w:kern w:val="0"/>
          <w:sz w:val="22"/>
          <w:szCs w:val="22"/>
          <w:lang w:val="uk-UA"/>
          <w14:ligatures w14:val="none"/>
        </w:rPr>
        <w:footnoteReference w:id="2"/>
      </w:r>
      <w:r w:rsidRPr="00767587">
        <w:rPr>
          <w:rFonts w:ascii="Century Gothic" w:eastAsia="Calibri" w:hAnsi="Century Gothic" w:cs="Times New Roman"/>
          <w:kern w:val="0"/>
          <w:sz w:val="22"/>
          <w:szCs w:val="22"/>
          <w:lang w:val="uk-UA"/>
          <w14:ligatures w14:val="none"/>
        </w:rPr>
        <w:t>.</w:t>
      </w:r>
    </w:p>
    <w:p w14:paraId="0BECDFCA" w14:textId="77777777" w:rsidR="00767587" w:rsidRPr="00767587" w:rsidRDefault="00767587" w:rsidP="002B448F">
      <w:pPr>
        <w:jc w:val="both"/>
        <w:rPr>
          <w:lang w:val="en-US"/>
        </w:rPr>
      </w:pPr>
    </w:p>
    <w:p w14:paraId="2D60F835" w14:textId="77777777" w:rsidR="002B448F" w:rsidRPr="00767587" w:rsidRDefault="002B448F" w:rsidP="00767587">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Таблиця 1. Відповідність показників, що використовуються для оцінки біологічного різноманіття європейських країн та України </w:t>
      </w:r>
    </w:p>
    <w:p w14:paraId="785202F0" w14:textId="77777777" w:rsidR="00767587" w:rsidRPr="00767587" w:rsidRDefault="00767587" w:rsidP="002B448F">
      <w:pPr>
        <w:rPr>
          <w:lang w:val="en-US"/>
        </w:rPr>
      </w:pPr>
    </w:p>
    <w:tbl>
      <w:tblPr>
        <w:tblStyle w:val="ae"/>
        <w:tblW w:w="0" w:type="auto"/>
        <w:tblLook w:val="04A0" w:firstRow="1" w:lastRow="0" w:firstColumn="1" w:lastColumn="0" w:noHBand="0" w:noVBand="1"/>
      </w:tblPr>
      <w:tblGrid>
        <w:gridCol w:w="3208"/>
        <w:gridCol w:w="3210"/>
        <w:gridCol w:w="3210"/>
      </w:tblGrid>
      <w:tr w:rsidR="002B448F" w:rsidRPr="00767587" w14:paraId="5D49060E" w14:textId="77777777" w:rsidTr="009F30FC">
        <w:trPr>
          <w:tblHeader/>
        </w:trPr>
        <w:tc>
          <w:tcPr>
            <w:tcW w:w="3209" w:type="dxa"/>
          </w:tcPr>
          <w:p w14:paraId="7C1EDB5F" w14:textId="77777777" w:rsidR="002B448F" w:rsidRPr="00767587" w:rsidRDefault="002B448F" w:rsidP="009F30FC">
            <w:pPr>
              <w:rPr>
                <w:b/>
                <w:bCs/>
                <w:lang w:val="uk-UA"/>
              </w:rPr>
            </w:pPr>
            <w:r w:rsidRPr="00767587">
              <w:rPr>
                <w:b/>
                <w:bCs/>
                <w:lang w:val="uk-UA"/>
              </w:rPr>
              <w:t>Група показників</w:t>
            </w:r>
          </w:p>
        </w:tc>
        <w:tc>
          <w:tcPr>
            <w:tcW w:w="3210" w:type="dxa"/>
          </w:tcPr>
          <w:p w14:paraId="46D2CEB6" w14:textId="37500F47" w:rsidR="002B448F" w:rsidRPr="00767587" w:rsidRDefault="002B448F" w:rsidP="009F30FC">
            <w:pPr>
              <w:rPr>
                <w:b/>
                <w:bCs/>
                <w:lang w:val="uk-UA"/>
              </w:rPr>
            </w:pPr>
            <w:r w:rsidRPr="00767587">
              <w:rPr>
                <w:b/>
                <w:bCs/>
                <w:lang w:val="uk-UA"/>
              </w:rPr>
              <w:t>Показник NFI -</w:t>
            </w:r>
            <w:r w:rsidR="001A262D">
              <w:rPr>
                <w:b/>
                <w:bCs/>
                <w:lang w:val="en-US"/>
              </w:rPr>
              <w:t xml:space="preserve"> </w:t>
            </w:r>
            <w:r w:rsidRPr="00767587">
              <w:rPr>
                <w:b/>
                <w:bCs/>
                <w:lang w:val="uk-UA"/>
              </w:rPr>
              <w:t>FBA</w:t>
            </w:r>
          </w:p>
        </w:tc>
        <w:tc>
          <w:tcPr>
            <w:tcW w:w="3210" w:type="dxa"/>
          </w:tcPr>
          <w:p w14:paraId="2050F80E" w14:textId="77777777" w:rsidR="002B448F" w:rsidRPr="00767587" w:rsidRDefault="002B448F" w:rsidP="009F30FC">
            <w:pPr>
              <w:rPr>
                <w:b/>
                <w:bCs/>
                <w:lang w:val="uk-UA"/>
              </w:rPr>
            </w:pPr>
            <w:r w:rsidRPr="00767587">
              <w:rPr>
                <w:b/>
                <w:bCs/>
                <w:lang w:val="uk-UA"/>
              </w:rPr>
              <w:t>Показник НІЛ України</w:t>
            </w:r>
          </w:p>
        </w:tc>
      </w:tr>
      <w:tr w:rsidR="002B448F" w:rsidRPr="00767587" w14:paraId="09A4E634" w14:textId="77777777" w:rsidTr="009F30FC">
        <w:tc>
          <w:tcPr>
            <w:tcW w:w="3209" w:type="dxa"/>
          </w:tcPr>
          <w:p w14:paraId="557A202D" w14:textId="77777777" w:rsidR="002B448F" w:rsidRPr="00767587" w:rsidRDefault="002B448F" w:rsidP="009F30FC">
            <w:pPr>
              <w:rPr>
                <w:lang w:val="uk-UA"/>
              </w:rPr>
            </w:pPr>
            <w:r w:rsidRPr="00767587">
              <w:rPr>
                <w:lang w:val="uk-UA"/>
              </w:rPr>
              <w:t>Категорії лісів ()</w:t>
            </w:r>
          </w:p>
        </w:tc>
        <w:tc>
          <w:tcPr>
            <w:tcW w:w="3210" w:type="dxa"/>
          </w:tcPr>
          <w:p w14:paraId="49313710" w14:textId="77777777" w:rsidR="002B448F" w:rsidRPr="00767587" w:rsidRDefault="002B448F" w:rsidP="009F30FC">
            <w:pPr>
              <w:rPr>
                <w:lang w:val="uk-UA"/>
              </w:rPr>
            </w:pPr>
            <w:r w:rsidRPr="00767587">
              <w:rPr>
                <w:lang w:val="uk-UA"/>
              </w:rPr>
              <w:t xml:space="preserve">Європейські типи лісу </w:t>
            </w:r>
          </w:p>
        </w:tc>
        <w:tc>
          <w:tcPr>
            <w:tcW w:w="3210" w:type="dxa"/>
          </w:tcPr>
          <w:p w14:paraId="001A3D0E" w14:textId="77777777" w:rsidR="002B448F" w:rsidRPr="00767587" w:rsidRDefault="002B448F" w:rsidP="002B448F">
            <w:pPr>
              <w:pStyle w:val="aff1"/>
              <w:numPr>
                <w:ilvl w:val="0"/>
                <w:numId w:val="33"/>
              </w:numPr>
              <w:rPr>
                <w:lang w:val="uk-UA"/>
              </w:rPr>
            </w:pPr>
          </w:p>
        </w:tc>
      </w:tr>
      <w:tr w:rsidR="002B448F" w:rsidRPr="00767587" w14:paraId="31083C56" w14:textId="77777777" w:rsidTr="009F30FC">
        <w:tc>
          <w:tcPr>
            <w:tcW w:w="3209" w:type="dxa"/>
          </w:tcPr>
          <w:p w14:paraId="16202180" w14:textId="77777777" w:rsidR="002B448F" w:rsidRPr="00767587" w:rsidRDefault="002B448F" w:rsidP="009F30FC">
            <w:pPr>
              <w:rPr>
                <w:lang w:val="uk-UA"/>
              </w:rPr>
            </w:pPr>
            <w:r w:rsidRPr="00767587">
              <w:rPr>
                <w:lang w:val="uk-UA"/>
              </w:rPr>
              <w:t>Структура лісу</w:t>
            </w:r>
          </w:p>
        </w:tc>
        <w:tc>
          <w:tcPr>
            <w:tcW w:w="3210" w:type="dxa"/>
          </w:tcPr>
          <w:p w14:paraId="69B1EDBA" w14:textId="77777777" w:rsidR="002B448F" w:rsidRPr="00767587" w:rsidRDefault="002B448F" w:rsidP="009F30FC">
            <w:pPr>
              <w:rPr>
                <w:lang w:val="uk-UA"/>
              </w:rPr>
            </w:pPr>
          </w:p>
        </w:tc>
        <w:tc>
          <w:tcPr>
            <w:tcW w:w="3210" w:type="dxa"/>
          </w:tcPr>
          <w:p w14:paraId="69F9D90A" w14:textId="77777777" w:rsidR="002B448F" w:rsidRPr="00767587" w:rsidRDefault="002B448F" w:rsidP="009F30FC">
            <w:pPr>
              <w:rPr>
                <w:lang w:val="uk-UA"/>
              </w:rPr>
            </w:pPr>
          </w:p>
        </w:tc>
      </w:tr>
      <w:tr w:rsidR="002B448F" w:rsidRPr="00767587" w14:paraId="209091C0" w14:textId="77777777" w:rsidTr="009F30FC">
        <w:tc>
          <w:tcPr>
            <w:tcW w:w="3209" w:type="dxa"/>
          </w:tcPr>
          <w:p w14:paraId="23FF71B5" w14:textId="77777777" w:rsidR="002B448F" w:rsidRPr="00767587" w:rsidRDefault="002B448F" w:rsidP="009F30FC">
            <w:pPr>
              <w:rPr>
                <w:lang w:val="uk-UA"/>
              </w:rPr>
            </w:pPr>
          </w:p>
        </w:tc>
        <w:tc>
          <w:tcPr>
            <w:tcW w:w="3210" w:type="dxa"/>
          </w:tcPr>
          <w:p w14:paraId="19B9E4A7" w14:textId="77777777" w:rsidR="002B448F" w:rsidRPr="00767587" w:rsidRDefault="002B448F" w:rsidP="009F30FC">
            <w:pPr>
              <w:rPr>
                <w:lang w:val="uk-UA"/>
              </w:rPr>
            </w:pPr>
            <w:r w:rsidRPr="00767587">
              <w:rPr>
                <w:lang w:val="uk-UA"/>
              </w:rPr>
              <w:t>Деревні породи</w:t>
            </w:r>
          </w:p>
        </w:tc>
        <w:tc>
          <w:tcPr>
            <w:tcW w:w="3210" w:type="dxa"/>
          </w:tcPr>
          <w:p w14:paraId="0B85A17B" w14:textId="77777777" w:rsidR="002B448F" w:rsidRPr="00767587" w:rsidRDefault="002B448F" w:rsidP="009F30FC">
            <w:pPr>
              <w:rPr>
                <w:lang w:val="uk-UA"/>
              </w:rPr>
            </w:pPr>
            <w:r w:rsidRPr="00767587">
              <w:rPr>
                <w:lang w:val="uk-UA"/>
              </w:rPr>
              <w:t>Деревні породи</w:t>
            </w:r>
          </w:p>
        </w:tc>
      </w:tr>
      <w:tr w:rsidR="002B448F" w:rsidRPr="00767587" w14:paraId="15992720" w14:textId="77777777" w:rsidTr="009F30FC">
        <w:tc>
          <w:tcPr>
            <w:tcW w:w="3209" w:type="dxa"/>
          </w:tcPr>
          <w:p w14:paraId="653430B7" w14:textId="77777777" w:rsidR="002B448F" w:rsidRPr="00767587" w:rsidRDefault="002B448F" w:rsidP="009F30FC">
            <w:pPr>
              <w:rPr>
                <w:lang w:val="uk-UA"/>
              </w:rPr>
            </w:pPr>
          </w:p>
        </w:tc>
        <w:tc>
          <w:tcPr>
            <w:tcW w:w="3210" w:type="dxa"/>
          </w:tcPr>
          <w:p w14:paraId="1E3DBEA4" w14:textId="77777777" w:rsidR="002B448F" w:rsidRPr="00767587" w:rsidRDefault="002B448F" w:rsidP="009F30FC">
            <w:pPr>
              <w:rPr>
                <w:lang w:val="uk-UA"/>
              </w:rPr>
            </w:pPr>
            <w:r w:rsidRPr="00767587">
              <w:rPr>
                <w:lang w:val="uk-UA"/>
              </w:rPr>
              <w:t>Висота дерева</w:t>
            </w:r>
          </w:p>
        </w:tc>
        <w:tc>
          <w:tcPr>
            <w:tcW w:w="3210" w:type="dxa"/>
          </w:tcPr>
          <w:p w14:paraId="41C74B1B" w14:textId="77777777" w:rsidR="002B448F" w:rsidRPr="00767587" w:rsidRDefault="002B448F" w:rsidP="009F30FC">
            <w:pPr>
              <w:rPr>
                <w:lang w:val="uk-UA"/>
              </w:rPr>
            </w:pPr>
            <w:r w:rsidRPr="00767587">
              <w:rPr>
                <w:lang w:val="uk-UA"/>
              </w:rPr>
              <w:t>Висота дерева</w:t>
            </w:r>
          </w:p>
        </w:tc>
      </w:tr>
      <w:tr w:rsidR="002B448F" w:rsidRPr="00767587" w14:paraId="3295C766" w14:textId="77777777" w:rsidTr="009F30FC">
        <w:tc>
          <w:tcPr>
            <w:tcW w:w="3209" w:type="dxa"/>
          </w:tcPr>
          <w:p w14:paraId="2F7EA1B6" w14:textId="77777777" w:rsidR="002B448F" w:rsidRPr="00767587" w:rsidRDefault="002B448F" w:rsidP="009F30FC">
            <w:pPr>
              <w:rPr>
                <w:lang w:val="uk-UA"/>
              </w:rPr>
            </w:pPr>
          </w:p>
        </w:tc>
        <w:tc>
          <w:tcPr>
            <w:tcW w:w="3210" w:type="dxa"/>
          </w:tcPr>
          <w:p w14:paraId="280E879A" w14:textId="77777777" w:rsidR="002B448F" w:rsidRPr="00767587" w:rsidRDefault="002B448F" w:rsidP="009F30FC">
            <w:pPr>
              <w:rPr>
                <w:lang w:val="uk-UA"/>
              </w:rPr>
            </w:pPr>
            <w:r w:rsidRPr="00767587">
              <w:rPr>
                <w:lang w:val="uk-UA"/>
              </w:rPr>
              <w:t>Діаметр дерева</w:t>
            </w:r>
          </w:p>
        </w:tc>
        <w:tc>
          <w:tcPr>
            <w:tcW w:w="3210" w:type="dxa"/>
          </w:tcPr>
          <w:p w14:paraId="5074F988" w14:textId="77777777" w:rsidR="002B448F" w:rsidRPr="00767587" w:rsidRDefault="002B448F" w:rsidP="009F30FC">
            <w:pPr>
              <w:rPr>
                <w:lang w:val="uk-UA"/>
              </w:rPr>
            </w:pPr>
            <w:r w:rsidRPr="00767587">
              <w:rPr>
                <w:lang w:val="uk-UA"/>
              </w:rPr>
              <w:t>Діаметр дерева</w:t>
            </w:r>
          </w:p>
        </w:tc>
      </w:tr>
      <w:tr w:rsidR="002B448F" w:rsidRPr="00767587" w14:paraId="35F68027" w14:textId="77777777" w:rsidTr="009F30FC">
        <w:tc>
          <w:tcPr>
            <w:tcW w:w="3209" w:type="dxa"/>
          </w:tcPr>
          <w:p w14:paraId="370F6A99" w14:textId="77777777" w:rsidR="002B448F" w:rsidRPr="00767587" w:rsidRDefault="002B448F" w:rsidP="009F30FC">
            <w:pPr>
              <w:rPr>
                <w:lang w:val="uk-UA"/>
              </w:rPr>
            </w:pPr>
          </w:p>
        </w:tc>
        <w:tc>
          <w:tcPr>
            <w:tcW w:w="3210" w:type="dxa"/>
          </w:tcPr>
          <w:p w14:paraId="6579418D" w14:textId="77777777" w:rsidR="002B448F" w:rsidRPr="00767587" w:rsidRDefault="002B448F" w:rsidP="009F30FC">
            <w:pPr>
              <w:rPr>
                <w:lang w:val="uk-UA"/>
              </w:rPr>
            </w:pPr>
            <w:r w:rsidRPr="00767587">
              <w:rPr>
                <w:lang w:val="uk-UA"/>
              </w:rPr>
              <w:t>Кількість дерев на 1 га</w:t>
            </w:r>
          </w:p>
        </w:tc>
        <w:tc>
          <w:tcPr>
            <w:tcW w:w="3210" w:type="dxa"/>
          </w:tcPr>
          <w:p w14:paraId="77D4B37B" w14:textId="77777777" w:rsidR="002B448F" w:rsidRPr="00767587" w:rsidRDefault="002B448F" w:rsidP="009F30FC">
            <w:pPr>
              <w:rPr>
                <w:lang w:val="uk-UA"/>
              </w:rPr>
            </w:pPr>
            <w:r w:rsidRPr="00767587">
              <w:rPr>
                <w:lang w:val="uk-UA"/>
              </w:rPr>
              <w:t>Кількість дерев на 1 га</w:t>
            </w:r>
          </w:p>
        </w:tc>
      </w:tr>
      <w:tr w:rsidR="002B448F" w:rsidRPr="00767587" w14:paraId="59EC2393" w14:textId="77777777" w:rsidTr="009F30FC">
        <w:tc>
          <w:tcPr>
            <w:tcW w:w="3209" w:type="dxa"/>
          </w:tcPr>
          <w:p w14:paraId="4C9F256B" w14:textId="77777777" w:rsidR="002B448F" w:rsidRPr="00767587" w:rsidRDefault="002B448F" w:rsidP="009F30FC">
            <w:pPr>
              <w:rPr>
                <w:lang w:val="uk-UA"/>
              </w:rPr>
            </w:pPr>
          </w:p>
        </w:tc>
        <w:tc>
          <w:tcPr>
            <w:tcW w:w="3210" w:type="dxa"/>
          </w:tcPr>
          <w:p w14:paraId="106B5E21" w14:textId="77777777" w:rsidR="002B448F" w:rsidRPr="00767587" w:rsidRDefault="002B448F" w:rsidP="009F30FC">
            <w:pPr>
              <w:rPr>
                <w:lang w:val="uk-UA"/>
              </w:rPr>
            </w:pPr>
          </w:p>
        </w:tc>
        <w:tc>
          <w:tcPr>
            <w:tcW w:w="3210" w:type="dxa"/>
          </w:tcPr>
          <w:p w14:paraId="0206CCD1" w14:textId="77777777" w:rsidR="002B448F" w:rsidRPr="00767587" w:rsidRDefault="002B448F" w:rsidP="009F30FC">
            <w:pPr>
              <w:rPr>
                <w:lang w:val="uk-UA"/>
              </w:rPr>
            </w:pPr>
            <w:r w:rsidRPr="00767587">
              <w:rPr>
                <w:lang w:val="uk-UA"/>
              </w:rPr>
              <w:t>Сума площ поперечного перерізу на 1 га</w:t>
            </w:r>
          </w:p>
        </w:tc>
      </w:tr>
      <w:tr w:rsidR="002B448F" w:rsidRPr="00767587" w14:paraId="129566ED" w14:textId="77777777" w:rsidTr="009F30FC">
        <w:tc>
          <w:tcPr>
            <w:tcW w:w="3209" w:type="dxa"/>
          </w:tcPr>
          <w:p w14:paraId="531D9A57" w14:textId="77777777" w:rsidR="002B448F" w:rsidRPr="00767587" w:rsidRDefault="002B448F" w:rsidP="009F30FC">
            <w:pPr>
              <w:rPr>
                <w:lang w:val="uk-UA"/>
              </w:rPr>
            </w:pPr>
          </w:p>
        </w:tc>
        <w:tc>
          <w:tcPr>
            <w:tcW w:w="3210" w:type="dxa"/>
          </w:tcPr>
          <w:p w14:paraId="31B6E794" w14:textId="77777777" w:rsidR="002B448F" w:rsidRPr="00767587" w:rsidRDefault="002B448F" w:rsidP="009F30FC">
            <w:pPr>
              <w:rPr>
                <w:lang w:val="uk-UA"/>
              </w:rPr>
            </w:pPr>
            <w:r w:rsidRPr="00767587">
              <w:rPr>
                <w:lang w:val="uk-UA"/>
              </w:rPr>
              <w:t>Соціальна позиція дерева</w:t>
            </w:r>
          </w:p>
        </w:tc>
        <w:tc>
          <w:tcPr>
            <w:tcW w:w="3210" w:type="dxa"/>
          </w:tcPr>
          <w:p w14:paraId="50DEE8CA" w14:textId="77777777" w:rsidR="002B448F" w:rsidRPr="00767587" w:rsidRDefault="002B448F" w:rsidP="009F30FC">
            <w:pPr>
              <w:rPr>
                <w:lang w:val="uk-UA"/>
              </w:rPr>
            </w:pPr>
            <w:r w:rsidRPr="00767587">
              <w:rPr>
                <w:lang w:val="uk-UA"/>
              </w:rPr>
              <w:t xml:space="preserve">Клас </w:t>
            </w:r>
            <w:proofErr w:type="spellStart"/>
            <w:r w:rsidRPr="00767587">
              <w:rPr>
                <w:lang w:val="uk-UA"/>
              </w:rPr>
              <w:t>Крафта</w:t>
            </w:r>
            <w:proofErr w:type="spellEnd"/>
          </w:p>
        </w:tc>
      </w:tr>
      <w:tr w:rsidR="002B448F" w:rsidRPr="00767587" w14:paraId="29F225C2" w14:textId="77777777" w:rsidTr="009F30FC">
        <w:tc>
          <w:tcPr>
            <w:tcW w:w="3209" w:type="dxa"/>
          </w:tcPr>
          <w:p w14:paraId="089A47E6" w14:textId="77777777" w:rsidR="002B448F" w:rsidRPr="00767587" w:rsidRDefault="002B448F" w:rsidP="009F30FC">
            <w:pPr>
              <w:rPr>
                <w:lang w:val="uk-UA"/>
              </w:rPr>
            </w:pPr>
          </w:p>
        </w:tc>
        <w:tc>
          <w:tcPr>
            <w:tcW w:w="3210" w:type="dxa"/>
          </w:tcPr>
          <w:p w14:paraId="21C50611" w14:textId="77777777" w:rsidR="002B448F" w:rsidRPr="00767587" w:rsidRDefault="002B448F" w:rsidP="009F30FC">
            <w:pPr>
              <w:rPr>
                <w:lang w:val="uk-UA"/>
              </w:rPr>
            </w:pPr>
            <w:r w:rsidRPr="00767587">
              <w:rPr>
                <w:lang w:val="uk-UA"/>
              </w:rPr>
              <w:t xml:space="preserve">Кількість ярусів деревостану </w:t>
            </w:r>
          </w:p>
        </w:tc>
        <w:tc>
          <w:tcPr>
            <w:tcW w:w="3210" w:type="dxa"/>
          </w:tcPr>
          <w:p w14:paraId="1E8686E8" w14:textId="77777777" w:rsidR="002B448F" w:rsidRPr="00767587" w:rsidRDefault="002B448F" w:rsidP="009F30FC">
            <w:pPr>
              <w:rPr>
                <w:lang w:val="uk-UA"/>
              </w:rPr>
            </w:pPr>
            <w:r w:rsidRPr="00767587">
              <w:rPr>
                <w:lang w:val="uk-UA"/>
              </w:rPr>
              <w:t xml:space="preserve">Опис всіх елементів лісу всіх ярусів деревостану </w:t>
            </w:r>
          </w:p>
        </w:tc>
      </w:tr>
      <w:tr w:rsidR="002B448F" w:rsidRPr="00767587" w14:paraId="15763016" w14:textId="77777777" w:rsidTr="009F30FC">
        <w:tc>
          <w:tcPr>
            <w:tcW w:w="3209" w:type="dxa"/>
          </w:tcPr>
          <w:p w14:paraId="499F5526" w14:textId="77777777" w:rsidR="002B448F" w:rsidRPr="00767587" w:rsidRDefault="002B448F" w:rsidP="009F30FC">
            <w:pPr>
              <w:rPr>
                <w:lang w:val="uk-UA"/>
              </w:rPr>
            </w:pPr>
          </w:p>
        </w:tc>
        <w:tc>
          <w:tcPr>
            <w:tcW w:w="3210" w:type="dxa"/>
          </w:tcPr>
          <w:p w14:paraId="00926C33" w14:textId="77777777" w:rsidR="002B448F" w:rsidRPr="00767587" w:rsidRDefault="002B448F" w:rsidP="009F30FC">
            <w:pPr>
              <w:rPr>
                <w:lang w:val="uk-UA"/>
              </w:rPr>
            </w:pPr>
            <w:r w:rsidRPr="00767587">
              <w:rPr>
                <w:lang w:val="uk-UA"/>
              </w:rPr>
              <w:t>Координати дерева</w:t>
            </w:r>
          </w:p>
        </w:tc>
        <w:tc>
          <w:tcPr>
            <w:tcW w:w="3210" w:type="dxa"/>
          </w:tcPr>
          <w:p w14:paraId="0C4D8865" w14:textId="77777777" w:rsidR="002B448F" w:rsidRPr="00767587" w:rsidRDefault="002B448F" w:rsidP="009F30FC">
            <w:pPr>
              <w:rPr>
                <w:lang w:val="uk-UA"/>
              </w:rPr>
            </w:pPr>
            <w:r w:rsidRPr="00767587">
              <w:rPr>
                <w:lang w:val="uk-UA"/>
              </w:rPr>
              <w:t xml:space="preserve">Координати дерева </w:t>
            </w:r>
          </w:p>
        </w:tc>
      </w:tr>
      <w:tr w:rsidR="002B448F" w:rsidRPr="00767587" w14:paraId="77E89A5C" w14:textId="77777777" w:rsidTr="009F30FC">
        <w:tc>
          <w:tcPr>
            <w:tcW w:w="3209" w:type="dxa"/>
          </w:tcPr>
          <w:p w14:paraId="721F6D1B" w14:textId="77777777" w:rsidR="002B448F" w:rsidRPr="00767587" w:rsidRDefault="002B448F" w:rsidP="009F30FC">
            <w:pPr>
              <w:rPr>
                <w:lang w:val="uk-UA"/>
              </w:rPr>
            </w:pPr>
          </w:p>
        </w:tc>
        <w:tc>
          <w:tcPr>
            <w:tcW w:w="3210" w:type="dxa"/>
          </w:tcPr>
          <w:p w14:paraId="3AA99457" w14:textId="77777777" w:rsidR="002B448F" w:rsidRPr="00767587" w:rsidRDefault="002B448F" w:rsidP="009F30FC">
            <w:pPr>
              <w:rPr>
                <w:highlight w:val="yellow"/>
                <w:lang w:val="uk-UA"/>
              </w:rPr>
            </w:pPr>
            <w:r w:rsidRPr="00767587">
              <w:rPr>
                <w:lang w:val="uk-UA"/>
              </w:rPr>
              <w:t>Вік дерева</w:t>
            </w:r>
          </w:p>
        </w:tc>
        <w:tc>
          <w:tcPr>
            <w:tcW w:w="3210" w:type="dxa"/>
          </w:tcPr>
          <w:p w14:paraId="16ACA2A7" w14:textId="77777777" w:rsidR="002B448F" w:rsidRPr="00767587" w:rsidRDefault="002B448F" w:rsidP="009F30FC">
            <w:pPr>
              <w:rPr>
                <w:lang w:val="uk-UA"/>
              </w:rPr>
            </w:pPr>
            <w:r w:rsidRPr="00767587">
              <w:rPr>
                <w:lang w:val="uk-UA"/>
              </w:rPr>
              <w:t>Вік дерева</w:t>
            </w:r>
          </w:p>
        </w:tc>
      </w:tr>
      <w:tr w:rsidR="002B448F" w:rsidRPr="00767587" w14:paraId="3C5C616C" w14:textId="77777777" w:rsidTr="009F30FC">
        <w:tc>
          <w:tcPr>
            <w:tcW w:w="3209" w:type="dxa"/>
          </w:tcPr>
          <w:p w14:paraId="3176B661" w14:textId="77777777" w:rsidR="002B448F" w:rsidRPr="00767587" w:rsidRDefault="002B448F" w:rsidP="009F30FC">
            <w:pPr>
              <w:rPr>
                <w:lang w:val="uk-UA"/>
              </w:rPr>
            </w:pPr>
          </w:p>
        </w:tc>
        <w:tc>
          <w:tcPr>
            <w:tcW w:w="3210" w:type="dxa"/>
          </w:tcPr>
          <w:p w14:paraId="323F83ED" w14:textId="77777777" w:rsidR="002B448F" w:rsidRPr="00767587" w:rsidRDefault="002B448F" w:rsidP="009F30FC">
            <w:pPr>
              <w:rPr>
                <w:lang w:val="uk-UA"/>
              </w:rPr>
            </w:pPr>
            <w:r w:rsidRPr="00767587">
              <w:rPr>
                <w:lang w:val="uk-UA"/>
              </w:rPr>
              <w:t>Відстань до найближчого дерева</w:t>
            </w:r>
          </w:p>
        </w:tc>
        <w:tc>
          <w:tcPr>
            <w:tcW w:w="3210" w:type="dxa"/>
          </w:tcPr>
          <w:p w14:paraId="49B4E906" w14:textId="77777777" w:rsidR="002B448F" w:rsidRPr="00767587" w:rsidRDefault="002B448F" w:rsidP="009F30FC">
            <w:pPr>
              <w:rPr>
                <w:lang w:val="uk-UA"/>
              </w:rPr>
            </w:pPr>
            <w:r w:rsidRPr="00767587">
              <w:rPr>
                <w:lang w:val="uk-UA"/>
              </w:rPr>
              <w:t xml:space="preserve">- </w:t>
            </w:r>
          </w:p>
        </w:tc>
      </w:tr>
      <w:tr w:rsidR="002B448F" w:rsidRPr="00767587" w14:paraId="715F6911" w14:textId="77777777" w:rsidTr="009F30FC">
        <w:tc>
          <w:tcPr>
            <w:tcW w:w="3209" w:type="dxa"/>
          </w:tcPr>
          <w:p w14:paraId="3F1248B2" w14:textId="77777777" w:rsidR="002B448F" w:rsidRPr="00767587" w:rsidRDefault="002B448F" w:rsidP="009F30FC">
            <w:pPr>
              <w:rPr>
                <w:lang w:val="uk-UA"/>
              </w:rPr>
            </w:pPr>
          </w:p>
        </w:tc>
        <w:tc>
          <w:tcPr>
            <w:tcW w:w="3210" w:type="dxa"/>
          </w:tcPr>
          <w:p w14:paraId="3B7BB40C" w14:textId="77777777" w:rsidR="002B448F" w:rsidRPr="00767587" w:rsidRDefault="002B448F" w:rsidP="009F30FC">
            <w:pPr>
              <w:rPr>
                <w:lang w:val="uk-UA"/>
              </w:rPr>
            </w:pPr>
            <w:r w:rsidRPr="00767587">
              <w:rPr>
                <w:lang w:val="uk-UA"/>
              </w:rPr>
              <w:t xml:space="preserve">Багатство деревних порід в ярусі </w:t>
            </w:r>
          </w:p>
        </w:tc>
        <w:tc>
          <w:tcPr>
            <w:tcW w:w="3210" w:type="dxa"/>
          </w:tcPr>
          <w:p w14:paraId="13B712F8" w14:textId="77777777" w:rsidR="002B448F" w:rsidRPr="00767587" w:rsidRDefault="002B448F" w:rsidP="009F30FC">
            <w:pPr>
              <w:rPr>
                <w:lang w:val="uk-UA"/>
              </w:rPr>
            </w:pPr>
            <w:r w:rsidRPr="00767587">
              <w:rPr>
                <w:lang w:val="uk-UA"/>
              </w:rPr>
              <w:t>Опис всіх елементів лісу всіх ярусів деревостану</w:t>
            </w:r>
          </w:p>
        </w:tc>
      </w:tr>
      <w:tr w:rsidR="002B448F" w:rsidRPr="00767587" w14:paraId="5E4421EC" w14:textId="77777777" w:rsidTr="009F30FC">
        <w:tc>
          <w:tcPr>
            <w:tcW w:w="3209" w:type="dxa"/>
          </w:tcPr>
          <w:p w14:paraId="744E9B1F" w14:textId="77777777" w:rsidR="002B448F" w:rsidRPr="00767587" w:rsidRDefault="002B448F" w:rsidP="009F30FC">
            <w:pPr>
              <w:rPr>
                <w:lang w:val="uk-UA"/>
              </w:rPr>
            </w:pPr>
          </w:p>
        </w:tc>
        <w:tc>
          <w:tcPr>
            <w:tcW w:w="3210" w:type="dxa"/>
          </w:tcPr>
          <w:p w14:paraId="06A1EE79" w14:textId="77777777" w:rsidR="002B448F" w:rsidRPr="00767587" w:rsidRDefault="002B448F" w:rsidP="009F30FC">
            <w:pPr>
              <w:rPr>
                <w:lang w:val="uk-UA"/>
              </w:rPr>
            </w:pPr>
            <w:r w:rsidRPr="00767587">
              <w:rPr>
                <w:lang w:val="uk-UA"/>
              </w:rPr>
              <w:t>Межа лісу</w:t>
            </w:r>
          </w:p>
        </w:tc>
        <w:tc>
          <w:tcPr>
            <w:tcW w:w="3210" w:type="dxa"/>
          </w:tcPr>
          <w:p w14:paraId="0D465554" w14:textId="77777777" w:rsidR="002B448F" w:rsidRPr="00767587" w:rsidRDefault="002B448F" w:rsidP="009F30FC">
            <w:pPr>
              <w:rPr>
                <w:lang w:val="uk-UA"/>
              </w:rPr>
            </w:pPr>
            <w:r w:rsidRPr="00767587">
              <w:rPr>
                <w:lang w:val="uk-UA"/>
              </w:rPr>
              <w:t xml:space="preserve">Картографування частин інвентаризаційної ділянки </w:t>
            </w:r>
          </w:p>
        </w:tc>
      </w:tr>
      <w:tr w:rsidR="002B448F" w:rsidRPr="00767587" w14:paraId="1001CE6B" w14:textId="77777777" w:rsidTr="009F30FC">
        <w:tc>
          <w:tcPr>
            <w:tcW w:w="3209" w:type="dxa"/>
          </w:tcPr>
          <w:p w14:paraId="76D65397" w14:textId="77777777" w:rsidR="002B448F" w:rsidRPr="00767587" w:rsidRDefault="002B448F" w:rsidP="009F30FC">
            <w:pPr>
              <w:rPr>
                <w:lang w:val="uk-UA"/>
              </w:rPr>
            </w:pPr>
          </w:p>
        </w:tc>
        <w:tc>
          <w:tcPr>
            <w:tcW w:w="3210" w:type="dxa"/>
          </w:tcPr>
          <w:p w14:paraId="1751C789" w14:textId="77777777" w:rsidR="002B448F" w:rsidRPr="00767587" w:rsidRDefault="002B448F" w:rsidP="009F30FC">
            <w:pPr>
              <w:rPr>
                <w:lang w:val="uk-UA"/>
              </w:rPr>
            </w:pPr>
            <w:proofErr w:type="spellStart"/>
            <w:r w:rsidRPr="00767587">
              <w:rPr>
                <w:lang w:val="uk-UA"/>
              </w:rPr>
              <w:t>Gaps</w:t>
            </w:r>
            <w:proofErr w:type="spellEnd"/>
            <w:r w:rsidRPr="00767587">
              <w:rPr>
                <w:lang w:val="uk-UA"/>
              </w:rPr>
              <w:t xml:space="preserve"> </w:t>
            </w:r>
            <w:proofErr w:type="spellStart"/>
            <w:r w:rsidRPr="00767587">
              <w:rPr>
                <w:lang w:val="uk-UA"/>
              </w:rPr>
              <w:t>per</w:t>
            </w:r>
            <w:proofErr w:type="spellEnd"/>
            <w:r w:rsidRPr="00767587">
              <w:rPr>
                <w:lang w:val="uk-UA"/>
              </w:rPr>
              <w:t xml:space="preserve"> 1 </w:t>
            </w:r>
            <w:proofErr w:type="spellStart"/>
            <w:r w:rsidRPr="00767587">
              <w:rPr>
                <w:lang w:val="uk-UA"/>
              </w:rPr>
              <w:t>ha</w:t>
            </w:r>
            <w:proofErr w:type="spellEnd"/>
          </w:p>
        </w:tc>
        <w:tc>
          <w:tcPr>
            <w:tcW w:w="3210" w:type="dxa"/>
          </w:tcPr>
          <w:p w14:paraId="37609A07" w14:textId="77777777" w:rsidR="002B448F" w:rsidRPr="00767587" w:rsidRDefault="002B448F" w:rsidP="009F30FC">
            <w:pPr>
              <w:rPr>
                <w:lang w:val="uk-UA"/>
              </w:rPr>
            </w:pPr>
            <w:proofErr w:type="spellStart"/>
            <w:r w:rsidRPr="00767587">
              <w:rPr>
                <w:lang w:val="uk-UA"/>
              </w:rPr>
              <w:t>Біогалявини</w:t>
            </w:r>
            <w:proofErr w:type="spellEnd"/>
            <w:r w:rsidRPr="00767587">
              <w:rPr>
                <w:lang w:val="uk-UA"/>
              </w:rPr>
              <w:t xml:space="preserve">, </w:t>
            </w:r>
            <w:proofErr w:type="spellStart"/>
            <w:r w:rsidRPr="00767587">
              <w:rPr>
                <w:lang w:val="uk-UA"/>
              </w:rPr>
              <w:t>біополяни</w:t>
            </w:r>
            <w:proofErr w:type="spellEnd"/>
            <w:r w:rsidRPr="00767587">
              <w:rPr>
                <w:lang w:val="uk-UA"/>
              </w:rPr>
              <w:t xml:space="preserve"> </w:t>
            </w:r>
          </w:p>
        </w:tc>
      </w:tr>
      <w:tr w:rsidR="002B448F" w:rsidRPr="00767587" w14:paraId="6B9580A0" w14:textId="77777777" w:rsidTr="009F30FC">
        <w:tc>
          <w:tcPr>
            <w:tcW w:w="3209" w:type="dxa"/>
          </w:tcPr>
          <w:p w14:paraId="3058AA7A" w14:textId="77777777" w:rsidR="002B448F" w:rsidRPr="00767587" w:rsidRDefault="002B448F" w:rsidP="009F30FC">
            <w:pPr>
              <w:rPr>
                <w:lang w:val="uk-UA"/>
              </w:rPr>
            </w:pPr>
            <w:r w:rsidRPr="00767587">
              <w:rPr>
                <w:lang w:val="uk-UA"/>
              </w:rPr>
              <w:t>Вік лісу</w:t>
            </w:r>
          </w:p>
        </w:tc>
        <w:tc>
          <w:tcPr>
            <w:tcW w:w="3210" w:type="dxa"/>
          </w:tcPr>
          <w:p w14:paraId="5490C85C" w14:textId="77777777" w:rsidR="002B448F" w:rsidRPr="00767587" w:rsidRDefault="002B448F" w:rsidP="009F30FC">
            <w:pPr>
              <w:rPr>
                <w:lang w:val="uk-UA"/>
              </w:rPr>
            </w:pPr>
            <w:r w:rsidRPr="00767587">
              <w:rPr>
                <w:lang w:val="uk-UA"/>
              </w:rPr>
              <w:t>Стадія розвитку лісу</w:t>
            </w:r>
          </w:p>
        </w:tc>
        <w:tc>
          <w:tcPr>
            <w:tcW w:w="3210" w:type="dxa"/>
          </w:tcPr>
          <w:p w14:paraId="51635A8C" w14:textId="77777777" w:rsidR="002B448F" w:rsidRPr="00767587" w:rsidRDefault="002B448F" w:rsidP="009F30FC">
            <w:pPr>
              <w:rPr>
                <w:lang w:val="uk-UA"/>
              </w:rPr>
            </w:pPr>
            <w:r w:rsidRPr="00767587">
              <w:rPr>
                <w:lang w:val="uk-UA"/>
              </w:rPr>
              <w:t>Клас віку/Група віку</w:t>
            </w:r>
          </w:p>
        </w:tc>
      </w:tr>
      <w:tr w:rsidR="002B448F" w:rsidRPr="00767587" w14:paraId="6BDB90D6" w14:textId="77777777" w:rsidTr="009F30FC">
        <w:tc>
          <w:tcPr>
            <w:tcW w:w="3209" w:type="dxa"/>
          </w:tcPr>
          <w:p w14:paraId="61747D2C" w14:textId="77777777" w:rsidR="002B448F" w:rsidRPr="00767587" w:rsidRDefault="002B448F" w:rsidP="009F30FC">
            <w:pPr>
              <w:rPr>
                <w:lang w:val="uk-UA"/>
              </w:rPr>
            </w:pPr>
            <w:r w:rsidRPr="00767587">
              <w:rPr>
                <w:lang w:val="uk-UA"/>
              </w:rPr>
              <w:t>Природність</w:t>
            </w:r>
          </w:p>
        </w:tc>
        <w:tc>
          <w:tcPr>
            <w:tcW w:w="3210" w:type="dxa"/>
          </w:tcPr>
          <w:p w14:paraId="4CF2F559" w14:textId="77777777" w:rsidR="002B448F" w:rsidRPr="00767587" w:rsidRDefault="002B448F" w:rsidP="009F30FC">
            <w:pPr>
              <w:rPr>
                <w:lang w:val="uk-UA"/>
              </w:rPr>
            </w:pPr>
          </w:p>
        </w:tc>
        <w:tc>
          <w:tcPr>
            <w:tcW w:w="3210" w:type="dxa"/>
          </w:tcPr>
          <w:p w14:paraId="1FBB348C" w14:textId="77777777" w:rsidR="002B448F" w:rsidRPr="00767587" w:rsidRDefault="002B448F" w:rsidP="009F30FC">
            <w:pPr>
              <w:rPr>
                <w:lang w:val="uk-UA"/>
              </w:rPr>
            </w:pPr>
            <w:r w:rsidRPr="00767587">
              <w:rPr>
                <w:lang w:val="uk-UA"/>
              </w:rPr>
              <w:t>Природність</w:t>
            </w:r>
          </w:p>
        </w:tc>
      </w:tr>
      <w:tr w:rsidR="002B448F" w:rsidRPr="00767587" w14:paraId="6433614F" w14:textId="77777777" w:rsidTr="009F30FC">
        <w:tc>
          <w:tcPr>
            <w:tcW w:w="3209" w:type="dxa"/>
          </w:tcPr>
          <w:p w14:paraId="61504180" w14:textId="77777777" w:rsidR="002B448F" w:rsidRPr="00767587" w:rsidRDefault="002B448F" w:rsidP="009F30FC">
            <w:pPr>
              <w:rPr>
                <w:lang w:val="uk-UA"/>
              </w:rPr>
            </w:pPr>
            <w:r w:rsidRPr="00767587">
              <w:rPr>
                <w:lang w:val="uk-UA"/>
              </w:rPr>
              <w:t>Мертва деревина</w:t>
            </w:r>
          </w:p>
        </w:tc>
        <w:tc>
          <w:tcPr>
            <w:tcW w:w="3210" w:type="dxa"/>
          </w:tcPr>
          <w:p w14:paraId="5EEDAABB" w14:textId="77777777" w:rsidR="002B448F" w:rsidRPr="00767587" w:rsidRDefault="002B448F" w:rsidP="009F30FC">
            <w:pPr>
              <w:rPr>
                <w:lang w:val="uk-UA"/>
              </w:rPr>
            </w:pPr>
          </w:p>
        </w:tc>
        <w:tc>
          <w:tcPr>
            <w:tcW w:w="3210" w:type="dxa"/>
          </w:tcPr>
          <w:p w14:paraId="5EBBC2F7" w14:textId="77777777" w:rsidR="002B448F" w:rsidRPr="00767587" w:rsidRDefault="002B448F" w:rsidP="009F30FC">
            <w:pPr>
              <w:rPr>
                <w:lang w:val="uk-UA"/>
              </w:rPr>
            </w:pPr>
          </w:p>
        </w:tc>
      </w:tr>
      <w:tr w:rsidR="002B448F" w:rsidRPr="00767587" w14:paraId="5F67E8DC" w14:textId="77777777" w:rsidTr="009F30FC">
        <w:tc>
          <w:tcPr>
            <w:tcW w:w="3209" w:type="dxa"/>
          </w:tcPr>
          <w:p w14:paraId="2228FCE7" w14:textId="77777777" w:rsidR="002B448F" w:rsidRPr="00767587" w:rsidRDefault="002B448F" w:rsidP="009F30FC">
            <w:pPr>
              <w:rPr>
                <w:lang w:val="uk-UA"/>
              </w:rPr>
            </w:pPr>
          </w:p>
        </w:tc>
        <w:tc>
          <w:tcPr>
            <w:tcW w:w="3210" w:type="dxa"/>
          </w:tcPr>
          <w:p w14:paraId="197ADE4C" w14:textId="77777777" w:rsidR="002B448F" w:rsidRPr="00767587" w:rsidRDefault="002B448F" w:rsidP="009F30FC">
            <w:pPr>
              <w:rPr>
                <w:lang w:val="uk-UA"/>
              </w:rPr>
            </w:pPr>
            <w:r w:rsidRPr="00767587">
              <w:rPr>
                <w:lang w:val="uk-UA"/>
              </w:rPr>
              <w:t>Стояча мертва деревини</w:t>
            </w:r>
          </w:p>
        </w:tc>
        <w:tc>
          <w:tcPr>
            <w:tcW w:w="3210" w:type="dxa"/>
          </w:tcPr>
          <w:p w14:paraId="19AEBBD0" w14:textId="77777777" w:rsidR="002B448F" w:rsidRPr="00767587" w:rsidRDefault="002B448F" w:rsidP="009F30FC">
            <w:pPr>
              <w:rPr>
                <w:lang w:val="uk-UA"/>
              </w:rPr>
            </w:pPr>
            <w:r w:rsidRPr="00767587">
              <w:rPr>
                <w:lang w:val="uk-UA"/>
              </w:rPr>
              <w:t>Сухостій</w:t>
            </w:r>
          </w:p>
        </w:tc>
      </w:tr>
      <w:tr w:rsidR="002B448F" w:rsidRPr="00767587" w14:paraId="4326B8F6" w14:textId="77777777" w:rsidTr="009F30FC">
        <w:tc>
          <w:tcPr>
            <w:tcW w:w="3209" w:type="dxa"/>
          </w:tcPr>
          <w:p w14:paraId="305D3902" w14:textId="77777777" w:rsidR="002B448F" w:rsidRPr="00767587" w:rsidRDefault="002B448F" w:rsidP="009F30FC">
            <w:pPr>
              <w:rPr>
                <w:lang w:val="uk-UA"/>
              </w:rPr>
            </w:pPr>
          </w:p>
        </w:tc>
        <w:tc>
          <w:tcPr>
            <w:tcW w:w="3210" w:type="dxa"/>
          </w:tcPr>
          <w:p w14:paraId="0360C996" w14:textId="77777777" w:rsidR="002B448F" w:rsidRPr="00767587" w:rsidRDefault="002B448F" w:rsidP="009F30FC">
            <w:pPr>
              <w:rPr>
                <w:lang w:val="uk-UA"/>
              </w:rPr>
            </w:pPr>
            <w:r w:rsidRPr="00767587">
              <w:rPr>
                <w:lang w:val="uk-UA"/>
              </w:rPr>
              <w:t xml:space="preserve">Повалена мертва деревина </w:t>
            </w:r>
          </w:p>
        </w:tc>
        <w:tc>
          <w:tcPr>
            <w:tcW w:w="3210" w:type="dxa"/>
          </w:tcPr>
          <w:p w14:paraId="33223A63" w14:textId="77777777" w:rsidR="002B448F" w:rsidRPr="00767587" w:rsidRDefault="002B448F" w:rsidP="009F30FC">
            <w:pPr>
              <w:rPr>
                <w:lang w:val="uk-UA"/>
              </w:rPr>
            </w:pPr>
            <w:r w:rsidRPr="00767587">
              <w:rPr>
                <w:lang w:val="uk-UA"/>
              </w:rPr>
              <w:t>Деревна ламань</w:t>
            </w:r>
          </w:p>
        </w:tc>
      </w:tr>
      <w:tr w:rsidR="002B448F" w:rsidRPr="00767587" w14:paraId="6D8F247C" w14:textId="77777777" w:rsidTr="009F30FC">
        <w:tc>
          <w:tcPr>
            <w:tcW w:w="3209" w:type="dxa"/>
          </w:tcPr>
          <w:p w14:paraId="3F929CC5" w14:textId="77777777" w:rsidR="002B448F" w:rsidRPr="00767587" w:rsidRDefault="002B448F" w:rsidP="009F30FC">
            <w:pPr>
              <w:rPr>
                <w:lang w:val="uk-UA"/>
              </w:rPr>
            </w:pPr>
            <w:r w:rsidRPr="00767587">
              <w:rPr>
                <w:lang w:val="uk-UA"/>
              </w:rPr>
              <w:t>Поновлення лісу</w:t>
            </w:r>
          </w:p>
        </w:tc>
        <w:tc>
          <w:tcPr>
            <w:tcW w:w="3210" w:type="dxa"/>
          </w:tcPr>
          <w:p w14:paraId="7694FE84" w14:textId="77777777" w:rsidR="002B448F" w:rsidRPr="00767587" w:rsidRDefault="002B448F" w:rsidP="009F30FC">
            <w:pPr>
              <w:rPr>
                <w:lang w:val="uk-UA"/>
              </w:rPr>
            </w:pPr>
          </w:p>
        </w:tc>
        <w:tc>
          <w:tcPr>
            <w:tcW w:w="3210" w:type="dxa"/>
          </w:tcPr>
          <w:p w14:paraId="4CF4FCB2" w14:textId="77777777" w:rsidR="002B448F" w:rsidRPr="00767587" w:rsidRDefault="002B448F" w:rsidP="009F30FC">
            <w:pPr>
              <w:rPr>
                <w:lang w:val="uk-UA"/>
              </w:rPr>
            </w:pPr>
            <w:r w:rsidRPr="00767587">
              <w:rPr>
                <w:lang w:val="uk-UA"/>
              </w:rPr>
              <w:t>Поновлення лісу</w:t>
            </w:r>
          </w:p>
        </w:tc>
      </w:tr>
      <w:tr w:rsidR="002B448F" w:rsidRPr="00767587" w14:paraId="5E8B0D5A" w14:textId="77777777" w:rsidTr="009F30FC">
        <w:tc>
          <w:tcPr>
            <w:tcW w:w="3209" w:type="dxa"/>
          </w:tcPr>
          <w:p w14:paraId="27779180" w14:textId="77777777" w:rsidR="002B448F" w:rsidRPr="00767587" w:rsidRDefault="002B448F" w:rsidP="009F30FC">
            <w:pPr>
              <w:rPr>
                <w:lang w:val="uk-UA"/>
              </w:rPr>
            </w:pPr>
            <w:r w:rsidRPr="00767587">
              <w:rPr>
                <w:lang w:val="uk-UA"/>
              </w:rPr>
              <w:t>Надземна рослинність</w:t>
            </w:r>
          </w:p>
        </w:tc>
        <w:tc>
          <w:tcPr>
            <w:tcW w:w="3210" w:type="dxa"/>
          </w:tcPr>
          <w:p w14:paraId="31159712" w14:textId="77777777" w:rsidR="002B448F" w:rsidRPr="00767587" w:rsidRDefault="002B448F" w:rsidP="009F30FC">
            <w:pPr>
              <w:rPr>
                <w:lang w:val="uk-UA"/>
              </w:rPr>
            </w:pPr>
            <w:r w:rsidRPr="00767587">
              <w:rPr>
                <w:lang w:val="uk-UA"/>
              </w:rPr>
              <w:t>Кущі, чагарники</w:t>
            </w:r>
          </w:p>
        </w:tc>
        <w:tc>
          <w:tcPr>
            <w:tcW w:w="3210" w:type="dxa"/>
          </w:tcPr>
          <w:p w14:paraId="24515087" w14:textId="77777777" w:rsidR="002B448F" w:rsidRPr="00767587" w:rsidRDefault="002B448F" w:rsidP="009F30FC">
            <w:pPr>
              <w:rPr>
                <w:lang w:val="uk-UA"/>
              </w:rPr>
            </w:pPr>
            <w:r w:rsidRPr="00767587">
              <w:rPr>
                <w:lang w:val="uk-UA"/>
              </w:rPr>
              <w:t>Покриття підліском</w:t>
            </w:r>
          </w:p>
        </w:tc>
      </w:tr>
      <w:tr w:rsidR="002B448F" w:rsidRPr="00767587" w14:paraId="67BC2F7D" w14:textId="77777777" w:rsidTr="009F30FC">
        <w:tc>
          <w:tcPr>
            <w:tcW w:w="3209" w:type="dxa"/>
          </w:tcPr>
          <w:p w14:paraId="178C2C62" w14:textId="77777777" w:rsidR="002B448F" w:rsidRPr="00767587" w:rsidRDefault="002B448F" w:rsidP="009F30FC">
            <w:pPr>
              <w:rPr>
                <w:lang w:val="uk-UA"/>
              </w:rPr>
            </w:pPr>
          </w:p>
        </w:tc>
        <w:tc>
          <w:tcPr>
            <w:tcW w:w="3210" w:type="dxa"/>
          </w:tcPr>
          <w:p w14:paraId="778F7AA6" w14:textId="77777777" w:rsidR="002B448F" w:rsidRPr="00767587" w:rsidRDefault="002B448F" w:rsidP="009F30FC">
            <w:pPr>
              <w:rPr>
                <w:lang w:val="uk-UA"/>
              </w:rPr>
            </w:pPr>
            <w:r w:rsidRPr="00767587">
              <w:rPr>
                <w:lang w:val="uk-UA"/>
              </w:rPr>
              <w:t>Папороті, лишайники, мохи, печіночниці</w:t>
            </w:r>
          </w:p>
        </w:tc>
        <w:tc>
          <w:tcPr>
            <w:tcW w:w="3210" w:type="dxa"/>
          </w:tcPr>
          <w:p w14:paraId="56612458" w14:textId="77777777" w:rsidR="002B448F" w:rsidRPr="00767587" w:rsidRDefault="002B448F" w:rsidP="009F30FC">
            <w:pPr>
              <w:rPr>
                <w:lang w:val="uk-UA"/>
              </w:rPr>
            </w:pPr>
            <w:r w:rsidRPr="00767587">
              <w:rPr>
                <w:lang w:val="uk-UA"/>
              </w:rPr>
              <w:t>Покриття рослинами</w:t>
            </w:r>
          </w:p>
        </w:tc>
      </w:tr>
      <w:tr w:rsidR="002B448F" w:rsidRPr="00767587" w14:paraId="268D78C7" w14:textId="77777777" w:rsidTr="009F30FC">
        <w:tc>
          <w:tcPr>
            <w:tcW w:w="3209" w:type="dxa"/>
          </w:tcPr>
          <w:p w14:paraId="3976C15A" w14:textId="77777777" w:rsidR="002B448F" w:rsidRPr="00767587" w:rsidRDefault="002B448F" w:rsidP="009F30FC">
            <w:pPr>
              <w:rPr>
                <w:lang w:val="uk-UA"/>
              </w:rPr>
            </w:pPr>
            <w:r w:rsidRPr="00767587">
              <w:rPr>
                <w:lang w:val="uk-UA"/>
              </w:rPr>
              <w:t>Стан дерев</w:t>
            </w:r>
          </w:p>
        </w:tc>
        <w:tc>
          <w:tcPr>
            <w:tcW w:w="3210" w:type="dxa"/>
          </w:tcPr>
          <w:p w14:paraId="1BE4659A" w14:textId="77777777" w:rsidR="002B448F" w:rsidRPr="00767587" w:rsidRDefault="002B448F" w:rsidP="009F30FC">
            <w:pPr>
              <w:rPr>
                <w:lang w:val="uk-UA"/>
              </w:rPr>
            </w:pPr>
          </w:p>
        </w:tc>
        <w:tc>
          <w:tcPr>
            <w:tcW w:w="3210" w:type="dxa"/>
          </w:tcPr>
          <w:p w14:paraId="241A787F" w14:textId="77777777" w:rsidR="002B448F" w:rsidRPr="00767587" w:rsidRDefault="002B448F" w:rsidP="009F30FC">
            <w:pPr>
              <w:rPr>
                <w:lang w:val="uk-UA"/>
              </w:rPr>
            </w:pPr>
          </w:p>
        </w:tc>
      </w:tr>
      <w:tr w:rsidR="002B448F" w:rsidRPr="00767587" w14:paraId="481B03E5" w14:textId="77777777" w:rsidTr="009F30FC">
        <w:tc>
          <w:tcPr>
            <w:tcW w:w="3209" w:type="dxa"/>
          </w:tcPr>
          <w:p w14:paraId="1C5F3F90" w14:textId="77777777" w:rsidR="002B448F" w:rsidRPr="00767587" w:rsidRDefault="002B448F" w:rsidP="009F30FC">
            <w:pPr>
              <w:rPr>
                <w:lang w:val="uk-UA"/>
              </w:rPr>
            </w:pPr>
          </w:p>
        </w:tc>
        <w:tc>
          <w:tcPr>
            <w:tcW w:w="3210" w:type="dxa"/>
          </w:tcPr>
          <w:p w14:paraId="0D1645EA" w14:textId="77777777" w:rsidR="002B448F" w:rsidRPr="00767587" w:rsidRDefault="002B448F" w:rsidP="009F30FC">
            <w:pPr>
              <w:rPr>
                <w:lang w:val="uk-UA"/>
              </w:rPr>
            </w:pPr>
          </w:p>
        </w:tc>
        <w:tc>
          <w:tcPr>
            <w:tcW w:w="3210" w:type="dxa"/>
          </w:tcPr>
          <w:p w14:paraId="2A84EA3E" w14:textId="77777777" w:rsidR="002B448F" w:rsidRPr="00767587" w:rsidRDefault="002B448F" w:rsidP="009F30FC">
            <w:pPr>
              <w:rPr>
                <w:lang w:val="uk-UA"/>
              </w:rPr>
            </w:pPr>
            <w:r w:rsidRPr="00767587">
              <w:rPr>
                <w:lang w:val="uk-UA"/>
              </w:rPr>
              <w:t>Пошкодження живих</w:t>
            </w:r>
          </w:p>
        </w:tc>
      </w:tr>
      <w:tr w:rsidR="002B448F" w:rsidRPr="00767587" w14:paraId="340B0DE3" w14:textId="77777777" w:rsidTr="009F30FC">
        <w:tc>
          <w:tcPr>
            <w:tcW w:w="3209" w:type="dxa"/>
          </w:tcPr>
          <w:p w14:paraId="4F714AF2" w14:textId="77777777" w:rsidR="002B448F" w:rsidRPr="00767587" w:rsidRDefault="002B448F" w:rsidP="009F30FC">
            <w:pPr>
              <w:rPr>
                <w:lang w:val="uk-UA"/>
              </w:rPr>
            </w:pPr>
          </w:p>
        </w:tc>
        <w:tc>
          <w:tcPr>
            <w:tcW w:w="3210" w:type="dxa"/>
          </w:tcPr>
          <w:p w14:paraId="48550F30" w14:textId="77777777" w:rsidR="002B448F" w:rsidRPr="00767587" w:rsidRDefault="002B448F" w:rsidP="009F30FC">
            <w:pPr>
              <w:rPr>
                <w:lang w:val="uk-UA"/>
              </w:rPr>
            </w:pPr>
          </w:p>
        </w:tc>
        <w:tc>
          <w:tcPr>
            <w:tcW w:w="3210" w:type="dxa"/>
          </w:tcPr>
          <w:p w14:paraId="02348626" w14:textId="77777777" w:rsidR="002B448F" w:rsidRPr="00767587" w:rsidRDefault="002B448F" w:rsidP="009F30FC">
            <w:pPr>
              <w:rPr>
                <w:lang w:val="uk-UA"/>
              </w:rPr>
            </w:pPr>
            <w:r w:rsidRPr="00767587">
              <w:rPr>
                <w:lang w:val="uk-UA"/>
              </w:rPr>
              <w:t xml:space="preserve">Дефоліація </w:t>
            </w:r>
          </w:p>
        </w:tc>
      </w:tr>
      <w:tr w:rsidR="002B448F" w:rsidRPr="00767587" w14:paraId="40556E58" w14:textId="77777777" w:rsidTr="009F30FC">
        <w:tc>
          <w:tcPr>
            <w:tcW w:w="3209" w:type="dxa"/>
          </w:tcPr>
          <w:p w14:paraId="27208C25" w14:textId="77777777" w:rsidR="002B448F" w:rsidRPr="00767587" w:rsidRDefault="002B448F" w:rsidP="009F30FC">
            <w:pPr>
              <w:rPr>
                <w:lang w:val="uk-UA"/>
              </w:rPr>
            </w:pPr>
          </w:p>
        </w:tc>
        <w:tc>
          <w:tcPr>
            <w:tcW w:w="3210" w:type="dxa"/>
          </w:tcPr>
          <w:p w14:paraId="26AD2748" w14:textId="77777777" w:rsidR="002B448F" w:rsidRPr="00767587" w:rsidRDefault="002B448F" w:rsidP="009F30FC">
            <w:pPr>
              <w:rPr>
                <w:lang w:val="uk-UA"/>
              </w:rPr>
            </w:pPr>
          </w:p>
        </w:tc>
        <w:tc>
          <w:tcPr>
            <w:tcW w:w="3210" w:type="dxa"/>
          </w:tcPr>
          <w:p w14:paraId="5BC8C5B4" w14:textId="77777777" w:rsidR="002B448F" w:rsidRPr="00767587" w:rsidRDefault="002B448F" w:rsidP="009F30FC">
            <w:pPr>
              <w:rPr>
                <w:lang w:val="uk-UA"/>
              </w:rPr>
            </w:pPr>
            <w:proofErr w:type="spellStart"/>
            <w:r w:rsidRPr="00767587">
              <w:rPr>
                <w:lang w:val="uk-UA"/>
              </w:rPr>
              <w:t>Дехромація</w:t>
            </w:r>
            <w:proofErr w:type="spellEnd"/>
          </w:p>
        </w:tc>
      </w:tr>
    </w:tbl>
    <w:p w14:paraId="28770BA6" w14:textId="77777777" w:rsidR="002B448F" w:rsidRPr="00767587" w:rsidRDefault="002B448F" w:rsidP="002B448F">
      <w:pPr>
        <w:rPr>
          <w:lang w:val="uk-UA"/>
        </w:rPr>
      </w:pPr>
    </w:p>
    <w:p w14:paraId="7A06A56F" w14:textId="77777777" w:rsidR="002B448F" w:rsidRPr="00767587" w:rsidRDefault="002B448F" w:rsidP="002B448F">
      <w:pPr>
        <w:pStyle w:val="2"/>
        <w:rPr>
          <w:lang w:val="uk-UA"/>
        </w:rPr>
      </w:pPr>
      <w:bookmarkStart w:id="10" w:name="_Toc176265390"/>
      <w:bookmarkStart w:id="11" w:name="_Toc178090458"/>
      <w:r w:rsidRPr="00767587">
        <w:rPr>
          <w:lang w:val="uk-UA"/>
        </w:rPr>
        <w:t>Особливості методики розрахунку показників та представлення результатів</w:t>
      </w:r>
      <w:bookmarkEnd w:id="10"/>
      <w:bookmarkEnd w:id="11"/>
      <w:r w:rsidRPr="00767587">
        <w:rPr>
          <w:lang w:val="uk-UA"/>
        </w:rPr>
        <w:t xml:space="preserve"> </w:t>
      </w:r>
    </w:p>
    <w:p w14:paraId="6C059420" w14:textId="77777777"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В період з 2021 по 2023 роки було обстежено 4163 лісові інвентаризаційні ділянки на території 17 адміністративних областей. Решта територій залишається тимчасово недоступною через умови безпеки виконання робіт або тимчасову окупацію чи війну з російською федерацією. </w:t>
      </w:r>
    </w:p>
    <w:p w14:paraId="2D1072C2" w14:textId="1B3021F1" w:rsidR="002B448F" w:rsidRDefault="002B448F" w:rsidP="002B448F">
      <w:pPr>
        <w:jc w:val="both"/>
        <w:rPr>
          <w:rFonts w:ascii="Century Gothic" w:eastAsia="Calibri" w:hAnsi="Century Gothic" w:cs="Times New Roman"/>
          <w:kern w:val="0"/>
          <w:sz w:val="22"/>
          <w:szCs w:val="22"/>
          <w:lang w:val="en-US"/>
          <w14:ligatures w14:val="none"/>
        </w:rPr>
      </w:pPr>
      <w:r w:rsidRPr="00767587">
        <w:rPr>
          <w:rFonts w:ascii="Century Gothic" w:eastAsia="Calibri" w:hAnsi="Century Gothic" w:cs="Times New Roman"/>
          <w:kern w:val="0"/>
          <w:sz w:val="22"/>
          <w:szCs w:val="22"/>
          <w:lang w:val="uk-UA"/>
          <w14:ligatures w14:val="none"/>
        </w:rPr>
        <w:t xml:space="preserve">Звітні розрахункові таблиці отримані шляхом статистичної обробки інформації бази даних про екологічні показники, зібрані при обстеженні лісових інвентаризаційних ділянок у 2021-2023 роках. Ці таблиці зосереджені на пошкодженнях, санітарному стані насаджень та дерев, стані крон дерев, природності, віковій структурі. Для проведення розрахунків використані  детальні класифікації, передбачені методикою збору даних, а також складені нові класифікатори, обумовлені виглядом звітних таблиць. </w:t>
      </w:r>
      <w:r w:rsidR="001A262D">
        <w:rPr>
          <w:rFonts w:ascii="Century Gothic" w:eastAsia="Calibri" w:hAnsi="Century Gothic" w:cs="Times New Roman"/>
          <w:kern w:val="0"/>
          <w:sz w:val="22"/>
          <w:szCs w:val="22"/>
          <w:lang w:val="en-US"/>
          <w14:ligatures w14:val="none"/>
        </w:rPr>
        <w:t xml:space="preserve"> </w:t>
      </w:r>
    </w:p>
    <w:p w14:paraId="50C3AB8D" w14:textId="3C2DEE74" w:rsidR="002B448F" w:rsidRDefault="001A262D" w:rsidP="000F1587">
      <w:pPr>
        <w:jc w:val="both"/>
        <w:rPr>
          <w:rFonts w:ascii="Century Gothic" w:eastAsia="Calibri" w:hAnsi="Century Gothic" w:cs="Times New Roman"/>
          <w:kern w:val="0"/>
          <w:sz w:val="22"/>
          <w:szCs w:val="22"/>
          <w:lang w:val="uk-UA"/>
          <w14:ligatures w14:val="none"/>
        </w:rPr>
      </w:pPr>
      <w:r>
        <w:rPr>
          <w:rFonts w:ascii="Century Gothic" w:eastAsia="Calibri" w:hAnsi="Century Gothic" w:cs="Times New Roman"/>
          <w:kern w:val="0"/>
          <w:sz w:val="22"/>
          <w:szCs w:val="22"/>
          <w:lang w:val="uk-UA"/>
          <w14:ligatures w14:val="none"/>
        </w:rPr>
        <w:t xml:space="preserve">Формування звітних таблиць було проведене в два етапи: запити </w:t>
      </w:r>
      <w:r w:rsidRPr="00767587">
        <w:rPr>
          <w:rFonts w:ascii="Century Gothic" w:eastAsia="Calibri" w:hAnsi="Century Gothic" w:cs="Times New Roman"/>
          <w:kern w:val="0"/>
          <w:sz w:val="22"/>
          <w:szCs w:val="22"/>
          <w:lang w:val="uk-UA"/>
          <w14:ligatures w14:val="none"/>
        </w:rPr>
        <w:t>мовою SQL</w:t>
      </w:r>
      <w:r>
        <w:rPr>
          <w:rFonts w:ascii="Century Gothic" w:eastAsia="Calibri" w:hAnsi="Century Gothic" w:cs="Times New Roman"/>
          <w:kern w:val="0"/>
          <w:sz w:val="22"/>
          <w:szCs w:val="22"/>
          <w:lang w:val="uk-UA"/>
          <w14:ligatures w14:val="none"/>
        </w:rPr>
        <w:t xml:space="preserve"> в базі даних та </w:t>
      </w:r>
      <w:r w:rsidRPr="00767587">
        <w:rPr>
          <w:rFonts w:ascii="Century Gothic" w:eastAsia="Calibri" w:hAnsi="Century Gothic" w:cs="Times New Roman"/>
          <w:kern w:val="0"/>
          <w:sz w:val="22"/>
          <w:szCs w:val="22"/>
          <w:lang w:val="uk-UA"/>
          <w14:ligatures w14:val="none"/>
        </w:rPr>
        <w:t>розрахунки в табличному редакторі MS Excel</w:t>
      </w:r>
      <w:r>
        <w:rPr>
          <w:rFonts w:ascii="Century Gothic" w:eastAsia="Calibri" w:hAnsi="Century Gothic" w:cs="Times New Roman"/>
          <w:kern w:val="0"/>
          <w:sz w:val="22"/>
          <w:szCs w:val="22"/>
          <w:lang w:val="uk-UA"/>
          <w14:ligatures w14:val="none"/>
        </w:rPr>
        <w:t xml:space="preserve">. При роботі з базою даних була проведена попередня </w:t>
      </w:r>
      <w:r w:rsidR="000F1587">
        <w:rPr>
          <w:rFonts w:ascii="Century Gothic" w:eastAsia="Calibri" w:hAnsi="Century Gothic" w:cs="Times New Roman"/>
          <w:kern w:val="0"/>
          <w:sz w:val="22"/>
          <w:szCs w:val="22"/>
          <w:lang w:val="uk-UA"/>
          <w14:ligatures w14:val="none"/>
        </w:rPr>
        <w:t xml:space="preserve">верифікація та попередня обробка даних, - окремі показники перевірялися, розраховувалися чи коригувалися в залежності від типу інформаційних </w:t>
      </w:r>
      <w:proofErr w:type="spellStart"/>
      <w:r w:rsidR="000F1587">
        <w:rPr>
          <w:rFonts w:ascii="Century Gothic" w:eastAsia="Calibri" w:hAnsi="Century Gothic" w:cs="Times New Roman"/>
          <w:kern w:val="0"/>
          <w:sz w:val="22"/>
          <w:szCs w:val="22"/>
          <w:lang w:val="uk-UA"/>
          <w14:ligatures w14:val="none"/>
        </w:rPr>
        <w:t>зв’язків</w:t>
      </w:r>
      <w:proofErr w:type="spellEnd"/>
      <w:r w:rsidR="000F1587">
        <w:rPr>
          <w:rFonts w:ascii="Century Gothic" w:eastAsia="Calibri" w:hAnsi="Century Gothic" w:cs="Times New Roman"/>
          <w:kern w:val="0"/>
          <w:sz w:val="22"/>
          <w:szCs w:val="22"/>
          <w:lang w:val="uk-UA"/>
          <w14:ligatures w14:val="none"/>
        </w:rPr>
        <w:t xml:space="preserve"> та очікуваних результатів.  </w:t>
      </w:r>
    </w:p>
    <w:p w14:paraId="2D149797" w14:textId="401C0953" w:rsidR="000F1587" w:rsidRPr="00767587" w:rsidRDefault="000F1587" w:rsidP="000F1587">
      <w:pPr>
        <w:jc w:val="both"/>
        <w:rPr>
          <w:rFonts w:ascii="Century Gothic" w:eastAsia="Calibri" w:hAnsi="Century Gothic" w:cs="Times New Roman"/>
          <w:kern w:val="0"/>
          <w:sz w:val="22"/>
          <w:szCs w:val="22"/>
          <w:lang w:val="uk-UA"/>
          <w14:ligatures w14:val="none"/>
        </w:rPr>
      </w:pPr>
      <w:r>
        <w:rPr>
          <w:rFonts w:ascii="Century Gothic" w:eastAsia="Calibri" w:hAnsi="Century Gothic" w:cs="Times New Roman"/>
          <w:kern w:val="0"/>
          <w:sz w:val="22"/>
          <w:szCs w:val="22"/>
          <w:lang w:val="uk-UA"/>
          <w14:ligatures w14:val="none"/>
        </w:rPr>
        <w:t xml:space="preserve">Розрахунки проведені для кожної окремої адміністративної області та року проведення інвентаризації. </w:t>
      </w:r>
    </w:p>
    <w:p w14:paraId="7D990FB8" w14:textId="5D9E7650" w:rsidR="002B448F" w:rsidRPr="00767587"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Для цілей узагальнення та порівняльного аналізу в цьому звіті </w:t>
      </w:r>
      <w:r w:rsidR="000F1587">
        <w:rPr>
          <w:rFonts w:ascii="Century Gothic" w:eastAsia="Calibri" w:hAnsi="Century Gothic" w:cs="Times New Roman"/>
          <w:kern w:val="0"/>
          <w:sz w:val="22"/>
          <w:szCs w:val="22"/>
          <w:lang w:val="uk-UA"/>
          <w14:ligatures w14:val="none"/>
        </w:rPr>
        <w:t xml:space="preserve">також </w:t>
      </w:r>
      <w:r w:rsidRPr="00767587">
        <w:rPr>
          <w:rFonts w:ascii="Century Gothic" w:eastAsia="Calibri" w:hAnsi="Century Gothic" w:cs="Times New Roman"/>
          <w:kern w:val="0"/>
          <w:sz w:val="22"/>
          <w:szCs w:val="22"/>
          <w:lang w:val="uk-UA"/>
          <w14:ligatures w14:val="none"/>
        </w:rPr>
        <w:t xml:space="preserve">проведене умовне групування областей за лісорослинними зонами (табл. 2). </w:t>
      </w:r>
    </w:p>
    <w:p w14:paraId="73FCFB54" w14:textId="77777777" w:rsidR="002B448F" w:rsidRPr="00767587" w:rsidRDefault="002B448F" w:rsidP="002B448F">
      <w:pPr>
        <w:rPr>
          <w:lang w:val="uk-UA"/>
        </w:rPr>
      </w:pPr>
    </w:p>
    <w:p w14:paraId="5DBEEA4E" w14:textId="77777777" w:rsidR="00767587" w:rsidRPr="00767587" w:rsidRDefault="002B448F" w:rsidP="00767587">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Таблиця 2 Віднесення території адміністративної області до території </w:t>
      </w:r>
      <w:proofErr w:type="spellStart"/>
      <w:r w:rsidRPr="00767587">
        <w:rPr>
          <w:rFonts w:ascii="Century Gothic" w:eastAsia="Calibri" w:hAnsi="Century Gothic" w:cs="Times New Roman"/>
          <w:kern w:val="0"/>
          <w:sz w:val="22"/>
          <w:szCs w:val="22"/>
          <w:lang w:val="uk-UA"/>
          <w14:ligatures w14:val="none"/>
        </w:rPr>
        <w:t>лісорослинної</w:t>
      </w:r>
      <w:proofErr w:type="spellEnd"/>
      <w:r w:rsidRPr="00767587">
        <w:rPr>
          <w:rFonts w:ascii="Century Gothic" w:eastAsia="Calibri" w:hAnsi="Century Gothic" w:cs="Times New Roman"/>
          <w:kern w:val="0"/>
          <w:sz w:val="22"/>
          <w:szCs w:val="22"/>
          <w:lang w:val="uk-UA"/>
          <w14:ligatures w14:val="none"/>
        </w:rPr>
        <w:t xml:space="preserve"> зони. </w:t>
      </w:r>
    </w:p>
    <w:p w14:paraId="4B42BE86" w14:textId="03AC6103" w:rsidR="002B448F" w:rsidRPr="00767587" w:rsidRDefault="002B448F" w:rsidP="002B448F">
      <w:pPr>
        <w:rPr>
          <w:lang w:val="uk-UA"/>
        </w:rPr>
      </w:pPr>
      <w:r w:rsidRPr="00767587">
        <w:rPr>
          <w:lang w:val="uk-UA"/>
        </w:rPr>
        <w:fldChar w:fldCharType="begin"/>
      </w:r>
      <w:r w:rsidRPr="00767587">
        <w:rPr>
          <w:lang w:val="uk-UA"/>
        </w:rPr>
        <w:instrText xml:space="preserve"> LINK </w:instrText>
      </w:r>
      <w:r w:rsidR="00D94900">
        <w:rPr>
          <w:lang w:val="uk-UA"/>
        </w:rPr>
        <w:instrText xml:space="preserve">Excel.Sheet.12 "C:\\Users\\VitaliyStorozhuk\\Downloads\\Ecological parameters\\Summary ecoparameters.xlsx" 6-1!R5C1:R23C2 </w:instrText>
      </w:r>
      <w:r w:rsidRPr="00767587">
        <w:rPr>
          <w:lang w:val="uk-UA"/>
        </w:rPr>
        <w:instrText xml:space="preserve">\a \f 5 \h  \* MERGEFORMAT </w:instrText>
      </w:r>
      <w:r w:rsidRPr="00767587">
        <w:rPr>
          <w:lang w:val="uk-UA"/>
        </w:rPr>
        <w:fldChar w:fldCharType="separate"/>
      </w:r>
    </w:p>
    <w:tbl>
      <w:tblPr>
        <w:tblStyle w:val="ae"/>
        <w:tblW w:w="8545" w:type="dxa"/>
        <w:tblLook w:val="04A0" w:firstRow="1" w:lastRow="0" w:firstColumn="1" w:lastColumn="0" w:noHBand="0" w:noVBand="1"/>
      </w:tblPr>
      <w:tblGrid>
        <w:gridCol w:w="4792"/>
        <w:gridCol w:w="3753"/>
      </w:tblGrid>
      <w:tr w:rsidR="002B448F" w:rsidRPr="00767587" w14:paraId="41432E9F" w14:textId="77777777" w:rsidTr="009F30FC">
        <w:trPr>
          <w:trHeight w:val="337"/>
        </w:trPr>
        <w:tc>
          <w:tcPr>
            <w:tcW w:w="2605" w:type="dxa"/>
            <w:noWrap/>
            <w:hideMark/>
          </w:tcPr>
          <w:p w14:paraId="5A940201" w14:textId="77777777" w:rsidR="002B448F" w:rsidRPr="00767587" w:rsidRDefault="002B448F" w:rsidP="009F30FC">
            <w:pPr>
              <w:rPr>
                <w:b/>
                <w:bCs/>
                <w:lang w:val="uk-UA"/>
              </w:rPr>
            </w:pPr>
            <w:r w:rsidRPr="00767587">
              <w:rPr>
                <w:b/>
                <w:bCs/>
                <w:lang w:val="uk-UA"/>
              </w:rPr>
              <w:t>Група</w:t>
            </w:r>
          </w:p>
        </w:tc>
        <w:tc>
          <w:tcPr>
            <w:tcW w:w="2040" w:type="dxa"/>
            <w:hideMark/>
          </w:tcPr>
          <w:p w14:paraId="7B1DCCB5" w14:textId="77777777" w:rsidR="002B448F" w:rsidRPr="00767587" w:rsidRDefault="002B448F" w:rsidP="009F30FC">
            <w:pPr>
              <w:rPr>
                <w:b/>
                <w:bCs/>
                <w:lang w:val="uk-UA"/>
              </w:rPr>
            </w:pPr>
            <w:r w:rsidRPr="00767587">
              <w:rPr>
                <w:b/>
                <w:bCs/>
                <w:lang w:val="uk-UA"/>
              </w:rPr>
              <w:t>Область</w:t>
            </w:r>
          </w:p>
        </w:tc>
      </w:tr>
      <w:tr w:rsidR="002B448F" w:rsidRPr="00767587" w14:paraId="2D7A752F" w14:textId="77777777" w:rsidTr="009F30FC">
        <w:trPr>
          <w:trHeight w:val="300"/>
        </w:trPr>
        <w:tc>
          <w:tcPr>
            <w:tcW w:w="2605" w:type="dxa"/>
            <w:noWrap/>
            <w:hideMark/>
          </w:tcPr>
          <w:p w14:paraId="49604EC5"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0EBAC093" w14:textId="77777777" w:rsidR="002B448F" w:rsidRPr="00767587" w:rsidRDefault="002B448F" w:rsidP="009F30FC">
            <w:pPr>
              <w:rPr>
                <w:lang w:val="uk-UA"/>
              </w:rPr>
            </w:pPr>
            <w:proofErr w:type="spellStart"/>
            <w:r w:rsidRPr="00767587">
              <w:rPr>
                <w:lang w:val="uk-UA"/>
              </w:rPr>
              <w:t>Cherkas'ka</w:t>
            </w:r>
            <w:proofErr w:type="spellEnd"/>
          </w:p>
        </w:tc>
      </w:tr>
      <w:tr w:rsidR="002B448F" w:rsidRPr="00767587" w14:paraId="425C9A96" w14:textId="77777777" w:rsidTr="009F30FC">
        <w:trPr>
          <w:trHeight w:val="300"/>
        </w:trPr>
        <w:tc>
          <w:tcPr>
            <w:tcW w:w="2605" w:type="dxa"/>
            <w:noWrap/>
            <w:hideMark/>
          </w:tcPr>
          <w:p w14:paraId="4DEE653D" w14:textId="77777777" w:rsidR="002B448F" w:rsidRPr="00767587" w:rsidRDefault="002B448F" w:rsidP="009F30FC">
            <w:pPr>
              <w:rPr>
                <w:lang w:val="uk-UA"/>
              </w:rPr>
            </w:pPr>
            <w:r w:rsidRPr="00767587">
              <w:rPr>
                <w:lang w:val="uk-UA"/>
              </w:rPr>
              <w:t>Карпати</w:t>
            </w:r>
          </w:p>
        </w:tc>
        <w:tc>
          <w:tcPr>
            <w:tcW w:w="2040" w:type="dxa"/>
            <w:noWrap/>
            <w:hideMark/>
          </w:tcPr>
          <w:p w14:paraId="4DAEB4D8" w14:textId="77777777" w:rsidR="002B448F" w:rsidRPr="00767587" w:rsidRDefault="002B448F" w:rsidP="009F30FC">
            <w:pPr>
              <w:rPr>
                <w:lang w:val="uk-UA"/>
              </w:rPr>
            </w:pPr>
            <w:proofErr w:type="spellStart"/>
            <w:r w:rsidRPr="00767587">
              <w:rPr>
                <w:lang w:val="uk-UA"/>
              </w:rPr>
              <w:t>Ivano-Frankivs'ka</w:t>
            </w:r>
            <w:proofErr w:type="spellEnd"/>
          </w:p>
        </w:tc>
      </w:tr>
      <w:tr w:rsidR="002B448F" w:rsidRPr="00767587" w14:paraId="395BCCA1" w14:textId="77777777" w:rsidTr="009F30FC">
        <w:trPr>
          <w:trHeight w:val="300"/>
        </w:trPr>
        <w:tc>
          <w:tcPr>
            <w:tcW w:w="2605" w:type="dxa"/>
            <w:noWrap/>
            <w:hideMark/>
          </w:tcPr>
          <w:p w14:paraId="75A33758" w14:textId="77777777" w:rsidR="002B448F" w:rsidRPr="00767587" w:rsidRDefault="002B448F" w:rsidP="009F30FC">
            <w:pPr>
              <w:rPr>
                <w:lang w:val="uk-UA"/>
              </w:rPr>
            </w:pPr>
            <w:r w:rsidRPr="00767587">
              <w:rPr>
                <w:lang w:val="uk-UA"/>
              </w:rPr>
              <w:t>Полісся</w:t>
            </w:r>
          </w:p>
        </w:tc>
        <w:tc>
          <w:tcPr>
            <w:tcW w:w="2040" w:type="dxa"/>
            <w:noWrap/>
            <w:hideMark/>
          </w:tcPr>
          <w:p w14:paraId="118F166B" w14:textId="77777777" w:rsidR="002B448F" w:rsidRPr="00767587" w:rsidRDefault="002B448F" w:rsidP="009F30FC">
            <w:pPr>
              <w:rPr>
                <w:lang w:val="uk-UA"/>
              </w:rPr>
            </w:pPr>
            <w:proofErr w:type="spellStart"/>
            <w:r w:rsidRPr="00767587">
              <w:rPr>
                <w:lang w:val="uk-UA"/>
              </w:rPr>
              <w:t>Zhytomyrs'ka</w:t>
            </w:r>
            <w:proofErr w:type="spellEnd"/>
          </w:p>
        </w:tc>
      </w:tr>
      <w:tr w:rsidR="002B448F" w:rsidRPr="00767587" w14:paraId="06A4D8D1" w14:textId="77777777" w:rsidTr="009F30FC">
        <w:trPr>
          <w:trHeight w:val="300"/>
        </w:trPr>
        <w:tc>
          <w:tcPr>
            <w:tcW w:w="2605" w:type="dxa"/>
            <w:noWrap/>
            <w:hideMark/>
          </w:tcPr>
          <w:p w14:paraId="11C61A74" w14:textId="77777777" w:rsidR="002B448F" w:rsidRPr="00767587" w:rsidRDefault="002B448F" w:rsidP="009F30FC">
            <w:pPr>
              <w:rPr>
                <w:lang w:val="uk-UA"/>
              </w:rPr>
            </w:pPr>
            <w:r w:rsidRPr="00767587">
              <w:rPr>
                <w:lang w:val="uk-UA"/>
              </w:rPr>
              <w:t>Карпати</w:t>
            </w:r>
          </w:p>
        </w:tc>
        <w:tc>
          <w:tcPr>
            <w:tcW w:w="2040" w:type="dxa"/>
            <w:noWrap/>
            <w:hideMark/>
          </w:tcPr>
          <w:p w14:paraId="77F17F12" w14:textId="77777777" w:rsidR="002B448F" w:rsidRPr="00767587" w:rsidRDefault="002B448F" w:rsidP="009F30FC">
            <w:pPr>
              <w:rPr>
                <w:lang w:val="uk-UA"/>
              </w:rPr>
            </w:pPr>
            <w:proofErr w:type="spellStart"/>
            <w:r w:rsidRPr="00767587">
              <w:rPr>
                <w:lang w:val="uk-UA"/>
              </w:rPr>
              <w:t>Chernivets'ka</w:t>
            </w:r>
            <w:proofErr w:type="spellEnd"/>
          </w:p>
        </w:tc>
      </w:tr>
      <w:tr w:rsidR="002B448F" w:rsidRPr="00767587" w14:paraId="5934B0C6" w14:textId="77777777" w:rsidTr="009F30FC">
        <w:trPr>
          <w:trHeight w:val="300"/>
        </w:trPr>
        <w:tc>
          <w:tcPr>
            <w:tcW w:w="2605" w:type="dxa"/>
            <w:noWrap/>
            <w:hideMark/>
          </w:tcPr>
          <w:p w14:paraId="7D1E8664" w14:textId="77777777" w:rsidR="002B448F" w:rsidRPr="00767587" w:rsidRDefault="002B448F" w:rsidP="009F30FC">
            <w:pPr>
              <w:rPr>
                <w:lang w:val="uk-UA"/>
              </w:rPr>
            </w:pPr>
            <w:r w:rsidRPr="00767587">
              <w:rPr>
                <w:lang w:val="uk-UA"/>
              </w:rPr>
              <w:t>Карпати</w:t>
            </w:r>
          </w:p>
        </w:tc>
        <w:tc>
          <w:tcPr>
            <w:tcW w:w="2040" w:type="dxa"/>
            <w:noWrap/>
            <w:hideMark/>
          </w:tcPr>
          <w:p w14:paraId="17169A93" w14:textId="77777777" w:rsidR="002B448F" w:rsidRPr="00767587" w:rsidRDefault="002B448F" w:rsidP="009F30FC">
            <w:pPr>
              <w:rPr>
                <w:lang w:val="uk-UA"/>
              </w:rPr>
            </w:pPr>
            <w:proofErr w:type="spellStart"/>
            <w:r w:rsidRPr="00767587">
              <w:rPr>
                <w:lang w:val="uk-UA"/>
              </w:rPr>
              <w:t>Zakarpats'ka</w:t>
            </w:r>
            <w:proofErr w:type="spellEnd"/>
          </w:p>
        </w:tc>
      </w:tr>
      <w:tr w:rsidR="002B448F" w:rsidRPr="00767587" w14:paraId="7037AE89" w14:textId="77777777" w:rsidTr="009F30FC">
        <w:trPr>
          <w:trHeight w:val="300"/>
        </w:trPr>
        <w:tc>
          <w:tcPr>
            <w:tcW w:w="2605" w:type="dxa"/>
            <w:noWrap/>
            <w:hideMark/>
          </w:tcPr>
          <w:p w14:paraId="556E7EAF"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0AFEE8DA" w14:textId="77777777" w:rsidR="002B448F" w:rsidRPr="00767587" w:rsidRDefault="002B448F" w:rsidP="009F30FC">
            <w:pPr>
              <w:rPr>
                <w:lang w:val="uk-UA"/>
              </w:rPr>
            </w:pPr>
            <w:proofErr w:type="spellStart"/>
            <w:r w:rsidRPr="00767587">
              <w:rPr>
                <w:lang w:val="uk-UA"/>
              </w:rPr>
              <w:t>Kyivs'ka</w:t>
            </w:r>
            <w:proofErr w:type="spellEnd"/>
          </w:p>
        </w:tc>
      </w:tr>
      <w:tr w:rsidR="002B448F" w:rsidRPr="00767587" w14:paraId="4B8DA21F" w14:textId="77777777" w:rsidTr="009F30FC">
        <w:trPr>
          <w:trHeight w:val="300"/>
        </w:trPr>
        <w:tc>
          <w:tcPr>
            <w:tcW w:w="2605" w:type="dxa"/>
            <w:noWrap/>
            <w:hideMark/>
          </w:tcPr>
          <w:p w14:paraId="232FB894" w14:textId="77777777" w:rsidR="002B448F" w:rsidRPr="00767587" w:rsidRDefault="002B448F" w:rsidP="009F30FC">
            <w:pPr>
              <w:rPr>
                <w:lang w:val="uk-UA"/>
              </w:rPr>
            </w:pPr>
            <w:r w:rsidRPr="00767587">
              <w:rPr>
                <w:lang w:val="uk-UA"/>
              </w:rPr>
              <w:t>Карпати</w:t>
            </w:r>
          </w:p>
        </w:tc>
        <w:tc>
          <w:tcPr>
            <w:tcW w:w="2040" w:type="dxa"/>
            <w:noWrap/>
            <w:hideMark/>
          </w:tcPr>
          <w:p w14:paraId="78C8D483" w14:textId="77777777" w:rsidR="002B448F" w:rsidRPr="00767587" w:rsidRDefault="002B448F" w:rsidP="009F30FC">
            <w:pPr>
              <w:rPr>
                <w:lang w:val="uk-UA"/>
              </w:rPr>
            </w:pPr>
            <w:proofErr w:type="spellStart"/>
            <w:r w:rsidRPr="00767587">
              <w:rPr>
                <w:lang w:val="uk-UA"/>
              </w:rPr>
              <w:t>L'vivs'ka</w:t>
            </w:r>
            <w:proofErr w:type="spellEnd"/>
          </w:p>
        </w:tc>
      </w:tr>
      <w:tr w:rsidR="002B448F" w:rsidRPr="00767587" w14:paraId="5EBA8A69" w14:textId="77777777" w:rsidTr="009F30FC">
        <w:trPr>
          <w:trHeight w:val="300"/>
        </w:trPr>
        <w:tc>
          <w:tcPr>
            <w:tcW w:w="2605" w:type="dxa"/>
            <w:noWrap/>
            <w:hideMark/>
          </w:tcPr>
          <w:p w14:paraId="139154E8"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4973135C" w14:textId="77777777" w:rsidR="002B448F" w:rsidRPr="00767587" w:rsidRDefault="002B448F" w:rsidP="009F30FC">
            <w:pPr>
              <w:rPr>
                <w:lang w:val="uk-UA"/>
              </w:rPr>
            </w:pPr>
            <w:proofErr w:type="spellStart"/>
            <w:r w:rsidRPr="00767587">
              <w:rPr>
                <w:lang w:val="uk-UA"/>
              </w:rPr>
              <w:t>Ternopil's'ka</w:t>
            </w:r>
            <w:proofErr w:type="spellEnd"/>
          </w:p>
        </w:tc>
      </w:tr>
      <w:tr w:rsidR="002B448F" w:rsidRPr="00767587" w14:paraId="0BA7E751" w14:textId="77777777" w:rsidTr="009F30FC">
        <w:trPr>
          <w:trHeight w:val="300"/>
        </w:trPr>
        <w:tc>
          <w:tcPr>
            <w:tcW w:w="2605" w:type="dxa"/>
            <w:noWrap/>
            <w:hideMark/>
          </w:tcPr>
          <w:p w14:paraId="355CBDC1" w14:textId="77777777" w:rsidR="002B448F" w:rsidRPr="00767587" w:rsidRDefault="002B448F" w:rsidP="009F30FC">
            <w:pPr>
              <w:rPr>
                <w:lang w:val="uk-UA"/>
              </w:rPr>
            </w:pPr>
            <w:r w:rsidRPr="00767587">
              <w:rPr>
                <w:lang w:val="uk-UA"/>
              </w:rPr>
              <w:t>Полісся</w:t>
            </w:r>
          </w:p>
        </w:tc>
        <w:tc>
          <w:tcPr>
            <w:tcW w:w="2040" w:type="dxa"/>
            <w:noWrap/>
            <w:hideMark/>
          </w:tcPr>
          <w:p w14:paraId="41E86643" w14:textId="77777777" w:rsidR="002B448F" w:rsidRPr="00767587" w:rsidRDefault="002B448F" w:rsidP="009F30FC">
            <w:pPr>
              <w:rPr>
                <w:lang w:val="uk-UA"/>
              </w:rPr>
            </w:pPr>
            <w:proofErr w:type="spellStart"/>
            <w:r w:rsidRPr="00767587">
              <w:rPr>
                <w:lang w:val="uk-UA"/>
              </w:rPr>
              <w:t>Rivnеns'ka</w:t>
            </w:r>
            <w:proofErr w:type="spellEnd"/>
          </w:p>
        </w:tc>
      </w:tr>
      <w:tr w:rsidR="002B448F" w:rsidRPr="00767587" w14:paraId="2B597919" w14:textId="77777777" w:rsidTr="009F30FC">
        <w:trPr>
          <w:trHeight w:val="300"/>
        </w:trPr>
        <w:tc>
          <w:tcPr>
            <w:tcW w:w="2605" w:type="dxa"/>
            <w:noWrap/>
            <w:hideMark/>
          </w:tcPr>
          <w:p w14:paraId="4361D323" w14:textId="77777777" w:rsidR="002B448F" w:rsidRPr="00767587" w:rsidRDefault="002B448F" w:rsidP="009F30FC">
            <w:pPr>
              <w:rPr>
                <w:lang w:val="uk-UA"/>
              </w:rPr>
            </w:pPr>
            <w:r w:rsidRPr="00767587">
              <w:rPr>
                <w:lang w:val="uk-UA"/>
              </w:rPr>
              <w:t>Степ</w:t>
            </w:r>
          </w:p>
        </w:tc>
        <w:tc>
          <w:tcPr>
            <w:tcW w:w="2040" w:type="dxa"/>
            <w:noWrap/>
            <w:hideMark/>
          </w:tcPr>
          <w:p w14:paraId="1AEDAED9" w14:textId="77777777" w:rsidR="002B448F" w:rsidRPr="00767587" w:rsidRDefault="002B448F" w:rsidP="009F30FC">
            <w:pPr>
              <w:rPr>
                <w:lang w:val="uk-UA"/>
              </w:rPr>
            </w:pPr>
            <w:proofErr w:type="spellStart"/>
            <w:r w:rsidRPr="00767587">
              <w:rPr>
                <w:lang w:val="uk-UA"/>
              </w:rPr>
              <w:t>Mykolaivs'ka</w:t>
            </w:r>
            <w:proofErr w:type="spellEnd"/>
          </w:p>
        </w:tc>
      </w:tr>
      <w:tr w:rsidR="002B448F" w:rsidRPr="00767587" w14:paraId="07243858" w14:textId="77777777" w:rsidTr="009F30FC">
        <w:trPr>
          <w:trHeight w:val="300"/>
        </w:trPr>
        <w:tc>
          <w:tcPr>
            <w:tcW w:w="2605" w:type="dxa"/>
            <w:noWrap/>
            <w:hideMark/>
          </w:tcPr>
          <w:p w14:paraId="22878BC0"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45090C28" w14:textId="77777777" w:rsidR="002B448F" w:rsidRPr="00767587" w:rsidRDefault="002B448F" w:rsidP="009F30FC">
            <w:pPr>
              <w:rPr>
                <w:lang w:val="uk-UA"/>
              </w:rPr>
            </w:pPr>
            <w:proofErr w:type="spellStart"/>
            <w:r w:rsidRPr="00767587">
              <w:rPr>
                <w:lang w:val="uk-UA"/>
              </w:rPr>
              <w:t>Khmel'nyts'ka</w:t>
            </w:r>
            <w:proofErr w:type="spellEnd"/>
          </w:p>
        </w:tc>
      </w:tr>
      <w:tr w:rsidR="002B448F" w:rsidRPr="00767587" w14:paraId="0FE61435" w14:textId="77777777" w:rsidTr="009F30FC">
        <w:trPr>
          <w:trHeight w:val="300"/>
        </w:trPr>
        <w:tc>
          <w:tcPr>
            <w:tcW w:w="2605" w:type="dxa"/>
            <w:noWrap/>
            <w:hideMark/>
          </w:tcPr>
          <w:p w14:paraId="13924B55" w14:textId="77777777" w:rsidR="002B448F" w:rsidRPr="00767587" w:rsidRDefault="002B448F" w:rsidP="009F30FC">
            <w:pPr>
              <w:rPr>
                <w:lang w:val="uk-UA"/>
              </w:rPr>
            </w:pPr>
            <w:r w:rsidRPr="00767587">
              <w:rPr>
                <w:lang w:val="uk-UA"/>
              </w:rPr>
              <w:t>Степ</w:t>
            </w:r>
          </w:p>
        </w:tc>
        <w:tc>
          <w:tcPr>
            <w:tcW w:w="2040" w:type="dxa"/>
            <w:noWrap/>
            <w:hideMark/>
          </w:tcPr>
          <w:p w14:paraId="6E60BAAB" w14:textId="77777777" w:rsidR="002B448F" w:rsidRPr="00767587" w:rsidRDefault="002B448F" w:rsidP="009F30FC">
            <w:pPr>
              <w:rPr>
                <w:lang w:val="uk-UA"/>
              </w:rPr>
            </w:pPr>
            <w:proofErr w:type="spellStart"/>
            <w:r w:rsidRPr="00767587">
              <w:rPr>
                <w:lang w:val="uk-UA"/>
              </w:rPr>
              <w:t>Dnipropetrovs'ka</w:t>
            </w:r>
            <w:proofErr w:type="spellEnd"/>
          </w:p>
        </w:tc>
      </w:tr>
      <w:tr w:rsidR="002B448F" w:rsidRPr="00767587" w14:paraId="1BD6879A" w14:textId="77777777" w:rsidTr="009F30FC">
        <w:trPr>
          <w:trHeight w:val="300"/>
        </w:trPr>
        <w:tc>
          <w:tcPr>
            <w:tcW w:w="2605" w:type="dxa"/>
            <w:noWrap/>
            <w:hideMark/>
          </w:tcPr>
          <w:p w14:paraId="08A1DFE4"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4516EEDE" w14:textId="77777777" w:rsidR="002B448F" w:rsidRPr="00767587" w:rsidRDefault="002B448F" w:rsidP="009F30FC">
            <w:pPr>
              <w:rPr>
                <w:lang w:val="uk-UA"/>
              </w:rPr>
            </w:pPr>
            <w:proofErr w:type="spellStart"/>
            <w:r w:rsidRPr="00767587">
              <w:rPr>
                <w:lang w:val="uk-UA"/>
              </w:rPr>
              <w:t>Kirovohrads'ka</w:t>
            </w:r>
            <w:proofErr w:type="spellEnd"/>
          </w:p>
        </w:tc>
      </w:tr>
      <w:tr w:rsidR="002B448F" w:rsidRPr="00767587" w14:paraId="0D20E72B" w14:textId="77777777" w:rsidTr="009F30FC">
        <w:trPr>
          <w:trHeight w:val="300"/>
        </w:trPr>
        <w:tc>
          <w:tcPr>
            <w:tcW w:w="2605" w:type="dxa"/>
            <w:noWrap/>
            <w:hideMark/>
          </w:tcPr>
          <w:p w14:paraId="101CE754" w14:textId="77777777" w:rsidR="002B448F" w:rsidRPr="00767587" w:rsidRDefault="002B448F" w:rsidP="009F30FC">
            <w:pPr>
              <w:rPr>
                <w:lang w:val="uk-UA"/>
              </w:rPr>
            </w:pPr>
            <w:r w:rsidRPr="00767587">
              <w:rPr>
                <w:lang w:val="uk-UA"/>
              </w:rPr>
              <w:t>Степ</w:t>
            </w:r>
          </w:p>
        </w:tc>
        <w:tc>
          <w:tcPr>
            <w:tcW w:w="2040" w:type="dxa"/>
            <w:noWrap/>
            <w:hideMark/>
          </w:tcPr>
          <w:p w14:paraId="3FE346D3" w14:textId="77777777" w:rsidR="002B448F" w:rsidRPr="00767587" w:rsidRDefault="002B448F" w:rsidP="009F30FC">
            <w:pPr>
              <w:rPr>
                <w:lang w:val="uk-UA"/>
              </w:rPr>
            </w:pPr>
            <w:proofErr w:type="spellStart"/>
            <w:r w:rsidRPr="00767587">
              <w:rPr>
                <w:lang w:val="uk-UA"/>
              </w:rPr>
              <w:t>Odes'ka</w:t>
            </w:r>
            <w:proofErr w:type="spellEnd"/>
          </w:p>
        </w:tc>
      </w:tr>
      <w:tr w:rsidR="002B448F" w:rsidRPr="00767587" w14:paraId="4B6CFDE3" w14:textId="77777777" w:rsidTr="009F30FC">
        <w:trPr>
          <w:trHeight w:val="300"/>
        </w:trPr>
        <w:tc>
          <w:tcPr>
            <w:tcW w:w="2605" w:type="dxa"/>
            <w:noWrap/>
            <w:hideMark/>
          </w:tcPr>
          <w:p w14:paraId="42512048"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3D5044D2" w14:textId="77777777" w:rsidR="002B448F" w:rsidRPr="00767587" w:rsidRDefault="002B448F" w:rsidP="009F30FC">
            <w:pPr>
              <w:rPr>
                <w:lang w:val="uk-UA"/>
              </w:rPr>
            </w:pPr>
            <w:proofErr w:type="spellStart"/>
            <w:r w:rsidRPr="00767587">
              <w:rPr>
                <w:lang w:val="uk-UA"/>
              </w:rPr>
              <w:t>Poltavs'ka</w:t>
            </w:r>
            <w:proofErr w:type="spellEnd"/>
          </w:p>
        </w:tc>
      </w:tr>
      <w:tr w:rsidR="002B448F" w:rsidRPr="00767587" w14:paraId="2A80ABF1" w14:textId="77777777" w:rsidTr="009F30FC">
        <w:trPr>
          <w:trHeight w:val="300"/>
        </w:trPr>
        <w:tc>
          <w:tcPr>
            <w:tcW w:w="2605" w:type="dxa"/>
            <w:noWrap/>
            <w:hideMark/>
          </w:tcPr>
          <w:p w14:paraId="2F54BFE3"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615239CF" w14:textId="77777777" w:rsidR="002B448F" w:rsidRPr="00767587" w:rsidRDefault="002B448F" w:rsidP="009F30FC">
            <w:pPr>
              <w:rPr>
                <w:lang w:val="uk-UA"/>
              </w:rPr>
            </w:pPr>
            <w:proofErr w:type="spellStart"/>
            <w:r w:rsidRPr="00767587">
              <w:rPr>
                <w:lang w:val="uk-UA"/>
              </w:rPr>
              <w:t>Vinnyts'ka</w:t>
            </w:r>
            <w:proofErr w:type="spellEnd"/>
          </w:p>
        </w:tc>
      </w:tr>
      <w:tr w:rsidR="002B448F" w:rsidRPr="00767587" w14:paraId="36ADE07B" w14:textId="77777777" w:rsidTr="009F30FC">
        <w:trPr>
          <w:trHeight w:val="300"/>
        </w:trPr>
        <w:tc>
          <w:tcPr>
            <w:tcW w:w="2605" w:type="dxa"/>
            <w:noWrap/>
            <w:hideMark/>
          </w:tcPr>
          <w:p w14:paraId="25510C0D" w14:textId="77777777" w:rsidR="002B448F" w:rsidRPr="00767587" w:rsidRDefault="002B448F" w:rsidP="009F30FC">
            <w:pPr>
              <w:rPr>
                <w:lang w:val="uk-UA"/>
              </w:rPr>
            </w:pPr>
            <w:r w:rsidRPr="00767587">
              <w:rPr>
                <w:lang w:val="uk-UA"/>
              </w:rPr>
              <w:t>Полісся</w:t>
            </w:r>
          </w:p>
        </w:tc>
        <w:tc>
          <w:tcPr>
            <w:tcW w:w="2040" w:type="dxa"/>
            <w:noWrap/>
            <w:hideMark/>
          </w:tcPr>
          <w:p w14:paraId="31481DD9" w14:textId="77777777" w:rsidR="002B448F" w:rsidRPr="00767587" w:rsidRDefault="002B448F" w:rsidP="009F30FC">
            <w:pPr>
              <w:rPr>
                <w:lang w:val="uk-UA"/>
              </w:rPr>
            </w:pPr>
            <w:proofErr w:type="spellStart"/>
            <w:r w:rsidRPr="00767587">
              <w:rPr>
                <w:lang w:val="uk-UA"/>
              </w:rPr>
              <w:t>Volyns'ka</w:t>
            </w:r>
            <w:proofErr w:type="spellEnd"/>
          </w:p>
        </w:tc>
      </w:tr>
      <w:tr w:rsidR="002B448F" w:rsidRPr="00767587" w14:paraId="0AB70E7F" w14:textId="77777777" w:rsidTr="009F30FC">
        <w:trPr>
          <w:trHeight w:val="300"/>
        </w:trPr>
        <w:tc>
          <w:tcPr>
            <w:tcW w:w="2605" w:type="dxa"/>
            <w:noWrap/>
            <w:hideMark/>
          </w:tcPr>
          <w:p w14:paraId="47898F92" w14:textId="77777777" w:rsidR="002B448F" w:rsidRPr="00767587" w:rsidRDefault="002B448F" w:rsidP="009F30FC">
            <w:pPr>
              <w:rPr>
                <w:lang w:val="uk-UA"/>
              </w:rPr>
            </w:pPr>
            <w:r w:rsidRPr="00767587">
              <w:rPr>
                <w:lang w:val="uk-UA"/>
              </w:rPr>
              <w:t xml:space="preserve">Лісостеп </w:t>
            </w:r>
          </w:p>
        </w:tc>
        <w:tc>
          <w:tcPr>
            <w:tcW w:w="2040" w:type="dxa"/>
            <w:noWrap/>
            <w:hideMark/>
          </w:tcPr>
          <w:p w14:paraId="0355B96C" w14:textId="77777777" w:rsidR="002B448F" w:rsidRPr="00767587" w:rsidRDefault="002B448F" w:rsidP="009F30FC">
            <w:pPr>
              <w:rPr>
                <w:lang w:val="uk-UA"/>
              </w:rPr>
            </w:pPr>
            <w:proofErr w:type="spellStart"/>
            <w:r w:rsidRPr="00767587">
              <w:rPr>
                <w:lang w:val="uk-UA"/>
              </w:rPr>
              <w:t>Sums'ka</w:t>
            </w:r>
            <w:proofErr w:type="spellEnd"/>
          </w:p>
        </w:tc>
      </w:tr>
    </w:tbl>
    <w:p w14:paraId="2BB3E2B3" w14:textId="77777777" w:rsidR="002B448F" w:rsidRPr="00767587" w:rsidRDefault="002B448F" w:rsidP="002B448F">
      <w:pPr>
        <w:rPr>
          <w:lang w:val="uk-UA"/>
        </w:rPr>
      </w:pPr>
      <w:r w:rsidRPr="00767587">
        <w:rPr>
          <w:lang w:val="uk-UA"/>
        </w:rPr>
        <w:fldChar w:fldCharType="end"/>
      </w:r>
    </w:p>
    <w:p w14:paraId="139E5938" w14:textId="77777777" w:rsidR="002B448F" w:rsidRPr="00767587" w:rsidRDefault="002B448F" w:rsidP="002B448F">
      <w:pPr>
        <w:rPr>
          <w:lang w:val="uk-UA"/>
        </w:rPr>
      </w:pPr>
      <w:r w:rsidRPr="00767587">
        <w:rPr>
          <w:b/>
          <w:bCs/>
          <w:lang w:val="uk-UA"/>
        </w:rPr>
        <w:br w:type="page"/>
      </w:r>
    </w:p>
    <w:p w14:paraId="48D86B01" w14:textId="77777777" w:rsidR="002B448F" w:rsidRPr="00767587" w:rsidRDefault="002B448F" w:rsidP="002B448F">
      <w:pPr>
        <w:pStyle w:val="1"/>
        <w:rPr>
          <w:rFonts w:ascii="Calibri" w:eastAsia="Times New Roman" w:hAnsi="Calibri" w:cs="Times New Roman"/>
          <w:bCs/>
          <w:caps/>
          <w:color w:val="005137"/>
          <w:kern w:val="0"/>
          <w:lang w:val="uk-UA"/>
          <w14:ligatures w14:val="none"/>
        </w:rPr>
      </w:pPr>
      <w:bookmarkStart w:id="12" w:name="_Toc176265391"/>
      <w:bookmarkStart w:id="13" w:name="_Toc178090459"/>
      <w:r w:rsidRPr="00767587">
        <w:rPr>
          <w:rFonts w:ascii="Calibri" w:eastAsia="Times New Roman" w:hAnsi="Calibri" w:cs="Times New Roman"/>
          <w:bCs/>
          <w:caps/>
          <w:color w:val="005137"/>
          <w:kern w:val="0"/>
          <w:lang w:val="uk-UA"/>
          <w14:ligatures w14:val="none"/>
        </w:rPr>
        <w:lastRenderedPageBreak/>
        <w:t>Показники біорізноманіття та структури</w:t>
      </w:r>
      <w:r w:rsidRPr="00767587">
        <w:rPr>
          <w:lang w:val="uk-UA"/>
        </w:rPr>
        <w:t xml:space="preserve"> </w:t>
      </w:r>
      <w:r w:rsidRPr="00767587">
        <w:rPr>
          <w:rFonts w:ascii="Calibri" w:eastAsia="Times New Roman" w:hAnsi="Calibri" w:cs="Times New Roman"/>
          <w:bCs/>
          <w:caps/>
          <w:color w:val="005137"/>
          <w:kern w:val="0"/>
          <w:lang w:val="uk-UA"/>
          <w14:ligatures w14:val="none"/>
        </w:rPr>
        <w:t>насаджень</w:t>
      </w:r>
      <w:bookmarkEnd w:id="12"/>
      <w:bookmarkEnd w:id="13"/>
    </w:p>
    <w:p w14:paraId="318DE606" w14:textId="77777777" w:rsidR="002B448F" w:rsidRPr="00767587" w:rsidRDefault="002B448F" w:rsidP="002B448F">
      <w:pPr>
        <w:pStyle w:val="2"/>
        <w:rPr>
          <w:lang w:val="uk-UA"/>
        </w:rPr>
      </w:pPr>
      <w:bookmarkStart w:id="14" w:name="_Toc176265392"/>
      <w:bookmarkStart w:id="15" w:name="_Toc178090460"/>
      <w:r w:rsidRPr="00767587">
        <w:rPr>
          <w:lang w:val="uk-UA"/>
        </w:rPr>
        <w:t>Структура лісу</w:t>
      </w:r>
      <w:bookmarkEnd w:id="14"/>
      <w:bookmarkEnd w:id="15"/>
    </w:p>
    <w:p w14:paraId="2BBE33CC" w14:textId="0D24A48A" w:rsidR="002B448F" w:rsidRPr="0030728F" w:rsidRDefault="002B448F" w:rsidP="002B448F">
      <w:pPr>
        <w:jc w:val="both"/>
        <w:rPr>
          <w:rFonts w:ascii="Century Gothic" w:eastAsia="Calibri" w:hAnsi="Century Gothic" w:cs="Times New Roman"/>
          <w:kern w:val="0"/>
          <w:sz w:val="22"/>
          <w:szCs w:val="22"/>
          <w:lang w:val="uk-UA"/>
          <w14:ligatures w14:val="none"/>
        </w:rPr>
      </w:pPr>
      <w:r w:rsidRPr="0030728F">
        <w:rPr>
          <w:rFonts w:ascii="Century Gothic" w:eastAsia="Calibri" w:hAnsi="Century Gothic" w:cs="Times New Roman"/>
          <w:kern w:val="0"/>
          <w:sz w:val="22"/>
          <w:szCs w:val="22"/>
          <w:lang w:val="uk-UA"/>
          <w14:ligatures w14:val="none"/>
        </w:rPr>
        <w:t xml:space="preserve">Структура лісу є одним з найбільш важливих складових лісового біорізноманіття оскільки визначає </w:t>
      </w:r>
      <w:r w:rsidR="00A1080F" w:rsidRPr="0030728F">
        <w:rPr>
          <w:rFonts w:ascii="Century Gothic" w:eastAsia="Calibri" w:hAnsi="Century Gothic" w:cs="Times New Roman"/>
          <w:kern w:val="0"/>
          <w:sz w:val="22"/>
          <w:szCs w:val="22"/>
          <w:lang w:val="uk-UA"/>
          <w14:ligatures w14:val="none"/>
        </w:rPr>
        <w:t>трьох вимірний</w:t>
      </w:r>
      <w:r w:rsidRPr="0030728F">
        <w:rPr>
          <w:rFonts w:ascii="Century Gothic" w:eastAsia="Calibri" w:hAnsi="Century Gothic" w:cs="Times New Roman"/>
          <w:kern w:val="0"/>
          <w:sz w:val="22"/>
          <w:szCs w:val="22"/>
          <w:lang w:val="uk-UA"/>
          <w14:ligatures w14:val="none"/>
        </w:rPr>
        <w:t xml:space="preserve"> лісовий простір використовуючи комбінацію показників, що представляють горизонтальну та вертикальну структура та склад порід. Підхід до оцінки структури лісу базується на фізичній організації елементів лісу стосовно до складу та складності насадження. </w:t>
      </w:r>
    </w:p>
    <w:p w14:paraId="3AD5D4C1" w14:textId="77777777" w:rsidR="002B448F" w:rsidRPr="00767587" w:rsidRDefault="002B448F" w:rsidP="002B448F">
      <w:pPr>
        <w:rPr>
          <w:lang w:val="uk-UA"/>
        </w:rPr>
      </w:pPr>
      <w:r w:rsidRPr="00767587">
        <w:rPr>
          <w:lang w:val="uk-UA"/>
        </w:rPr>
        <w:br w:type="page"/>
      </w:r>
    </w:p>
    <w:p w14:paraId="65A202BA" w14:textId="77777777" w:rsidR="002B448F" w:rsidRPr="00767587" w:rsidRDefault="002B448F" w:rsidP="002B448F">
      <w:pPr>
        <w:pStyle w:val="12"/>
      </w:pPr>
      <w:bookmarkStart w:id="16" w:name="_Toc176265393"/>
      <w:bookmarkStart w:id="17" w:name="_Toc178090461"/>
      <w:r w:rsidRPr="00767587">
        <w:lastRenderedPageBreak/>
        <w:t>6-1 Розподіл площі насаджень панівних порід за структурою деревостану</w:t>
      </w:r>
      <w:bookmarkEnd w:id="16"/>
      <w:bookmarkEnd w:id="17"/>
      <w:r w:rsidRPr="00767587">
        <w:t xml:space="preserve"> </w:t>
      </w:r>
    </w:p>
    <w:p w14:paraId="134F90A2" w14:textId="77777777" w:rsidR="002B448F" w:rsidRPr="00E65D5E" w:rsidRDefault="002B448F" w:rsidP="002B448F">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Результати відносяться до оцінки вертикальної структури деревостану, - визначення кількості ярусів, що проводиться в польових умовах для деревостану насадження у таксаційному виділі, в якому знаходиться інвентаризаційна ділянка, або її частина. Кожне дерево відноситься до елементу лісу певного ярусу. Аналітичні методи розподілу дерев на вертикальні яруси не застосовується. </w:t>
      </w:r>
    </w:p>
    <w:p w14:paraId="622C4AAA" w14:textId="77777777" w:rsidR="00767587" w:rsidRPr="00767587" w:rsidRDefault="00767587" w:rsidP="002B448F">
      <w:pPr>
        <w:jc w:val="both"/>
        <w:rPr>
          <w:rFonts w:ascii="Century Gothic" w:eastAsia="Calibri" w:hAnsi="Century Gothic" w:cs="Times New Roman"/>
          <w:kern w:val="0"/>
          <w:sz w:val="22"/>
          <w:szCs w:val="22"/>
          <w:lang w:val="en-US"/>
          <w14:ligatures w14:val="none"/>
        </w:rPr>
      </w:pPr>
    </w:p>
    <w:tbl>
      <w:tblPr>
        <w:tblStyle w:val="ae"/>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4F0700AC" w14:textId="77777777" w:rsidTr="00767587">
        <w:tc>
          <w:tcPr>
            <w:tcW w:w="9629" w:type="dxa"/>
          </w:tcPr>
          <w:p w14:paraId="6E6C6260" w14:textId="08547C4E" w:rsidR="002B448F" w:rsidRPr="00767587" w:rsidRDefault="00767587" w:rsidP="009F30FC">
            <w:pPr>
              <w:rPr>
                <w:lang w:val="uk-UA"/>
              </w:rPr>
            </w:pPr>
            <w:r w:rsidRPr="00767587">
              <w:rPr>
                <w:noProof/>
                <w:lang w:val="uk-UA"/>
              </w:rPr>
              <w:drawing>
                <wp:inline distT="0" distB="0" distL="0" distR="0" wp14:anchorId="2C317E80" wp14:editId="01CEB6E4">
                  <wp:extent cx="5760341" cy="3530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6593" cy="3558949"/>
                          </a:xfrm>
                          <a:prstGeom prst="rect">
                            <a:avLst/>
                          </a:prstGeom>
                          <a:noFill/>
                        </pic:spPr>
                      </pic:pic>
                    </a:graphicData>
                  </a:graphic>
                </wp:inline>
              </w:drawing>
            </w:r>
          </w:p>
        </w:tc>
      </w:tr>
      <w:tr w:rsidR="002B448F" w:rsidRPr="00767587" w14:paraId="6E4BC032" w14:textId="77777777" w:rsidTr="00767587">
        <w:tc>
          <w:tcPr>
            <w:tcW w:w="9629" w:type="dxa"/>
          </w:tcPr>
          <w:p w14:paraId="5AB1B3CE" w14:textId="77777777" w:rsidR="002B448F" w:rsidRPr="00767587" w:rsidRDefault="002B448F" w:rsidP="009F30FC">
            <w:pPr>
              <w:rPr>
                <w:lang w:val="uk-UA"/>
              </w:rPr>
            </w:pPr>
            <w:r w:rsidRPr="00767587">
              <w:rPr>
                <w:noProof/>
                <w:lang w:val="uk-UA"/>
              </w:rPr>
              <w:drawing>
                <wp:inline distT="0" distB="0" distL="0" distR="0" wp14:anchorId="1AED8C4C" wp14:editId="262BF722">
                  <wp:extent cx="5985803" cy="2613228"/>
                  <wp:effectExtent l="0" t="0" r="0" b="0"/>
                  <wp:docPr id="1154710411" name="Рисунок 2" descr="Зображення, що містить знімок екрана, текст, ряд,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10411" name="Рисунок 2" descr="Зображення, що містить знімок екрана, текст, ряд, Прямокутник&#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8471" cy="2640587"/>
                          </a:xfrm>
                          <a:prstGeom prst="rect">
                            <a:avLst/>
                          </a:prstGeom>
                          <a:noFill/>
                        </pic:spPr>
                      </pic:pic>
                    </a:graphicData>
                  </a:graphic>
                </wp:inline>
              </w:drawing>
            </w:r>
          </w:p>
        </w:tc>
      </w:tr>
      <w:tr w:rsidR="002B448F" w:rsidRPr="00E65D5E" w14:paraId="42D0AA04" w14:textId="77777777" w:rsidTr="00767587">
        <w:tc>
          <w:tcPr>
            <w:tcW w:w="9629" w:type="dxa"/>
          </w:tcPr>
          <w:p w14:paraId="6B19409D" w14:textId="750989BC" w:rsidR="002B448F" w:rsidRPr="00E65D5E" w:rsidRDefault="00767587" w:rsidP="00E65D5E">
            <w:pPr>
              <w:jc w:val="both"/>
              <w:rPr>
                <w:rFonts w:ascii="Century Gothic" w:eastAsia="Calibri" w:hAnsi="Century Gothic" w:cs="Times New Roman"/>
                <w:kern w:val="0"/>
                <w:sz w:val="22"/>
                <w:szCs w:val="22"/>
                <w:lang w:val="uk-UA"/>
                <w14:ligatures w14:val="none"/>
              </w:rPr>
            </w:pPr>
            <w:r w:rsidRPr="00E65D5E">
              <w:rPr>
                <w:rFonts w:ascii="Century Gothic" w:eastAsia="Calibri" w:hAnsi="Century Gothic" w:cs="Times New Roman"/>
                <w:kern w:val="0"/>
                <w:sz w:val="22"/>
                <w:szCs w:val="22"/>
                <w:lang w:val="uk-UA"/>
                <w14:ligatures w14:val="none"/>
              </w:rPr>
              <w:t xml:space="preserve">Рис. 1. </w:t>
            </w:r>
            <w:r w:rsidR="00F61C62">
              <w:rPr>
                <w:rFonts w:ascii="Century Gothic" w:eastAsia="Calibri" w:hAnsi="Century Gothic" w:cs="Times New Roman"/>
                <w:kern w:val="0"/>
                <w:sz w:val="22"/>
                <w:szCs w:val="22"/>
                <w:lang w:val="uk-UA"/>
                <w14:ligatures w14:val="none"/>
              </w:rPr>
              <w:t xml:space="preserve">Частка </w:t>
            </w:r>
            <w:r w:rsidR="0030728F">
              <w:rPr>
                <w:rFonts w:ascii="Century Gothic" w:eastAsia="Calibri" w:hAnsi="Century Gothic" w:cs="Times New Roman"/>
                <w:kern w:val="0"/>
                <w:sz w:val="22"/>
                <w:szCs w:val="22"/>
                <w:lang w:val="uk-UA"/>
                <w14:ligatures w14:val="none"/>
              </w:rPr>
              <w:t xml:space="preserve">площі </w:t>
            </w:r>
            <w:r w:rsidR="00F61C62">
              <w:rPr>
                <w:rFonts w:ascii="Century Gothic" w:eastAsia="Calibri" w:hAnsi="Century Gothic" w:cs="Times New Roman"/>
                <w:kern w:val="0"/>
                <w:sz w:val="22"/>
                <w:szCs w:val="22"/>
                <w:lang w:val="uk-UA"/>
                <w14:ligatures w14:val="none"/>
              </w:rPr>
              <w:t xml:space="preserve">деревостанів різної структури </w:t>
            </w:r>
            <w:r w:rsidR="005A4C42" w:rsidRPr="00D87903">
              <w:rPr>
                <w:rFonts w:ascii="Century Gothic" w:eastAsia="Calibri" w:hAnsi="Century Gothic" w:cs="Times New Roman"/>
                <w:kern w:val="0"/>
                <w:sz w:val="22"/>
                <w:szCs w:val="22"/>
                <w:lang w:val="uk-UA"/>
                <w14:ligatures w14:val="none"/>
              </w:rPr>
              <w:t xml:space="preserve"> в межах адміністративних областей / лісорослинних зон</w:t>
            </w:r>
          </w:p>
        </w:tc>
      </w:tr>
    </w:tbl>
    <w:p w14:paraId="5A173358" w14:textId="77777777" w:rsidR="002B448F" w:rsidRPr="00767587" w:rsidRDefault="002B448F" w:rsidP="00767587">
      <w:pPr>
        <w:jc w:val="both"/>
        <w:rPr>
          <w:rFonts w:ascii="Century Gothic" w:eastAsia="Calibri" w:hAnsi="Century Gothic" w:cs="Times New Roman"/>
          <w:kern w:val="0"/>
          <w:sz w:val="22"/>
          <w:szCs w:val="22"/>
          <w:lang w:val="uk-UA"/>
          <w14:ligatures w14:val="none"/>
        </w:rPr>
      </w:pPr>
    </w:p>
    <w:p w14:paraId="47199348" w14:textId="77777777" w:rsidR="002B448F" w:rsidRPr="00767587" w:rsidRDefault="002B448F" w:rsidP="00767587">
      <w:pPr>
        <w:jc w:val="both"/>
        <w:rPr>
          <w:rFonts w:ascii="Century Gothic" w:eastAsia="Calibri" w:hAnsi="Century Gothic" w:cs="Times New Roman"/>
          <w:kern w:val="0"/>
          <w:sz w:val="22"/>
          <w:szCs w:val="22"/>
          <w:lang w:val="uk-UA"/>
          <w14:ligatures w14:val="none"/>
        </w:rPr>
      </w:pPr>
      <w:r w:rsidRPr="00767587">
        <w:rPr>
          <w:rFonts w:ascii="Century Gothic" w:eastAsia="Calibri" w:hAnsi="Century Gothic" w:cs="Times New Roman"/>
          <w:kern w:val="0"/>
          <w:sz w:val="22"/>
          <w:szCs w:val="22"/>
          <w:lang w:val="uk-UA"/>
          <w14:ligatures w14:val="none"/>
        </w:rPr>
        <w:t xml:space="preserve">Переважають прості </w:t>
      </w:r>
      <w:proofErr w:type="spellStart"/>
      <w:r w:rsidRPr="00767587">
        <w:rPr>
          <w:rFonts w:ascii="Century Gothic" w:eastAsia="Calibri" w:hAnsi="Century Gothic" w:cs="Times New Roman"/>
          <w:kern w:val="0"/>
          <w:sz w:val="22"/>
          <w:szCs w:val="22"/>
          <w:lang w:val="uk-UA"/>
          <w14:ligatures w14:val="none"/>
        </w:rPr>
        <w:t>деревостани</w:t>
      </w:r>
      <w:proofErr w:type="spellEnd"/>
      <w:r w:rsidRPr="00767587">
        <w:rPr>
          <w:rFonts w:ascii="Century Gothic" w:eastAsia="Calibri" w:hAnsi="Century Gothic" w:cs="Times New Roman"/>
          <w:kern w:val="0"/>
          <w:sz w:val="22"/>
          <w:szCs w:val="22"/>
          <w:lang w:val="uk-UA"/>
          <w14:ligatures w14:val="none"/>
        </w:rPr>
        <w:t>, що складаються із одного ярусу, частка складних багатоярусних деревостанів  становить 1-3%, лише для деяких областей близько 5%.</w:t>
      </w:r>
    </w:p>
    <w:p w14:paraId="3B34029B" w14:textId="77777777" w:rsidR="002B448F" w:rsidRPr="00767587" w:rsidRDefault="002B448F" w:rsidP="002B448F">
      <w:pPr>
        <w:rPr>
          <w:lang w:val="uk-UA"/>
        </w:rPr>
      </w:pPr>
      <w:r w:rsidRPr="00767587">
        <w:rPr>
          <w:lang w:val="uk-UA"/>
        </w:rPr>
        <w:br w:type="page"/>
      </w:r>
    </w:p>
    <w:p w14:paraId="5554B8CB" w14:textId="77777777" w:rsidR="002B448F" w:rsidRPr="00767587" w:rsidRDefault="002B448F" w:rsidP="002B448F">
      <w:pPr>
        <w:rPr>
          <w:lang w:val="uk-UA"/>
        </w:rPr>
      </w:pPr>
    </w:p>
    <w:p w14:paraId="2E421E56" w14:textId="77777777" w:rsidR="002B448F" w:rsidRPr="00767587" w:rsidRDefault="002B448F" w:rsidP="002B448F">
      <w:pPr>
        <w:pStyle w:val="12"/>
      </w:pPr>
      <w:bookmarkStart w:id="18" w:name="_Toc176265394"/>
      <w:bookmarkStart w:id="19" w:name="_Toc178090462"/>
      <w:r w:rsidRPr="00767587">
        <w:t>6-3 Розподіл площі насаджень панівних порід за віковою структурою</w:t>
      </w:r>
      <w:bookmarkEnd w:id="18"/>
      <w:bookmarkEnd w:id="19"/>
      <w:r w:rsidRPr="00767587">
        <w:tab/>
      </w:r>
    </w:p>
    <w:p w14:paraId="399293DF" w14:textId="59AE5EF1" w:rsidR="002B448F" w:rsidRPr="00E65D5E" w:rsidRDefault="002B448F" w:rsidP="00E65D5E">
      <w:pPr>
        <w:jc w:val="both"/>
        <w:rPr>
          <w:rFonts w:ascii="Century Gothic" w:eastAsia="Calibri" w:hAnsi="Century Gothic" w:cs="Times New Roman"/>
          <w:kern w:val="0"/>
          <w:sz w:val="22"/>
          <w:szCs w:val="22"/>
          <w:lang w:val="uk-UA"/>
          <w14:ligatures w14:val="none"/>
        </w:rPr>
      </w:pPr>
      <w:r w:rsidRPr="00E65D5E">
        <w:rPr>
          <w:rFonts w:ascii="Century Gothic" w:eastAsia="Calibri" w:hAnsi="Century Gothic" w:cs="Times New Roman"/>
          <w:kern w:val="0"/>
          <w:sz w:val="22"/>
          <w:szCs w:val="22"/>
          <w:lang w:val="uk-UA"/>
          <w14:ligatures w14:val="none"/>
        </w:rPr>
        <w:t>Проводиться за результатами оцінк</w:t>
      </w:r>
      <w:r w:rsidR="008D782A">
        <w:rPr>
          <w:rFonts w:ascii="Century Gothic" w:eastAsia="Calibri" w:hAnsi="Century Gothic" w:cs="Times New Roman"/>
          <w:kern w:val="0"/>
          <w:sz w:val="22"/>
          <w:szCs w:val="22"/>
          <w:lang w:val="uk-UA"/>
          <w14:ligatures w14:val="none"/>
        </w:rPr>
        <w:t>и</w:t>
      </w:r>
      <w:r w:rsidRPr="00E65D5E">
        <w:rPr>
          <w:rFonts w:ascii="Century Gothic" w:eastAsia="Calibri" w:hAnsi="Century Gothic" w:cs="Times New Roman"/>
          <w:kern w:val="0"/>
          <w:sz w:val="22"/>
          <w:szCs w:val="22"/>
          <w:lang w:val="uk-UA"/>
          <w14:ligatures w14:val="none"/>
        </w:rPr>
        <w:t xml:space="preserve"> належності дерев панівної породи у насадженні до одного класу віку на інвентаризаційних ділянках. Якщо дерева панівної породи знаходяться у межах групи віку, насадження вважається умовно-одновіковим. </w:t>
      </w:r>
    </w:p>
    <w:p w14:paraId="473FA88E" w14:textId="45A8B855" w:rsidR="002B448F" w:rsidRPr="00E65D5E" w:rsidRDefault="002B448F" w:rsidP="00E65D5E">
      <w:pPr>
        <w:jc w:val="both"/>
        <w:rPr>
          <w:rFonts w:ascii="Century Gothic" w:eastAsia="Calibri" w:hAnsi="Century Gothic" w:cs="Times New Roman"/>
          <w:kern w:val="0"/>
          <w:sz w:val="22"/>
          <w:szCs w:val="22"/>
          <w:lang w:val="uk-UA"/>
          <w14:ligatures w14:val="none"/>
        </w:rPr>
      </w:pPr>
      <w:r w:rsidRPr="00E65D5E">
        <w:rPr>
          <w:rFonts w:ascii="Century Gothic" w:eastAsia="Calibri" w:hAnsi="Century Gothic" w:cs="Times New Roman"/>
          <w:kern w:val="0"/>
          <w:sz w:val="22"/>
          <w:szCs w:val="22"/>
          <w:lang w:val="uk-UA"/>
          <w14:ligatures w14:val="none"/>
        </w:rPr>
        <w:t xml:space="preserve">У більшості НІЛ розподіл на одновікові та різновікові не проводиться, і навіть якщо вони доступні, вони важно порівнювані </w:t>
      </w:r>
      <w:r w:rsidR="008D782A">
        <w:rPr>
          <w:rFonts w:ascii="Century Gothic" w:eastAsia="Calibri" w:hAnsi="Century Gothic" w:cs="Times New Roman"/>
          <w:kern w:val="0"/>
          <w:sz w:val="22"/>
          <w:szCs w:val="22"/>
          <w:lang w:val="en-US"/>
          <w14:ligatures w14:val="none"/>
        </w:rPr>
        <w:t>[3]</w:t>
      </w:r>
      <w:r w:rsidRPr="00E65D5E">
        <w:rPr>
          <w:rFonts w:ascii="Century Gothic" w:eastAsia="Calibri" w:hAnsi="Century Gothic" w:cs="Times New Roman"/>
          <w:kern w:val="0"/>
          <w:sz w:val="22"/>
          <w:szCs w:val="22"/>
          <w:lang w:val="uk-UA"/>
          <w14:ligatures w14:val="none"/>
        </w:rPr>
        <w:t xml:space="preserve">.  </w:t>
      </w:r>
    </w:p>
    <w:p w14:paraId="2E8EDF5B" w14:textId="77777777" w:rsidR="00E65D5E" w:rsidRPr="00767587" w:rsidRDefault="00E65D5E" w:rsidP="002B448F">
      <w:pPr>
        <w:tabs>
          <w:tab w:val="left" w:pos="1348"/>
        </w:tabs>
        <w:rPr>
          <w:lang w:val="uk-UA"/>
        </w:rPr>
      </w:pPr>
    </w:p>
    <w:tbl>
      <w:tblPr>
        <w:tblStyle w:val="ae"/>
        <w:tblpPr w:leftFromText="180" w:rightFromText="180" w:vertAnchor="text" w:horzAnchor="margin"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B448F" w:rsidRPr="00767587" w14:paraId="4E3E39D9" w14:textId="77777777" w:rsidTr="00E65D5E">
        <w:tc>
          <w:tcPr>
            <w:tcW w:w="9629" w:type="dxa"/>
          </w:tcPr>
          <w:p w14:paraId="7032218E" w14:textId="159431DC" w:rsidR="002B448F" w:rsidRPr="00767587" w:rsidRDefault="00E65D5E" w:rsidP="009F30FC">
            <w:pPr>
              <w:rPr>
                <w:lang w:val="uk-UA"/>
              </w:rPr>
            </w:pPr>
            <w:r w:rsidRPr="00767587">
              <w:rPr>
                <w:noProof/>
                <w:lang w:val="uk-UA"/>
              </w:rPr>
              <w:drawing>
                <wp:inline distT="0" distB="0" distL="0" distR="0" wp14:anchorId="714971CD" wp14:editId="4111471E">
                  <wp:extent cx="5745480" cy="3446305"/>
                  <wp:effectExtent l="0" t="0" r="7620" b="1905"/>
                  <wp:docPr id="1618814159" name="Рисунок 161881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0860" cy="3449532"/>
                          </a:xfrm>
                          <a:prstGeom prst="rect">
                            <a:avLst/>
                          </a:prstGeom>
                          <a:noFill/>
                        </pic:spPr>
                      </pic:pic>
                    </a:graphicData>
                  </a:graphic>
                </wp:inline>
              </w:drawing>
            </w:r>
          </w:p>
        </w:tc>
      </w:tr>
      <w:tr w:rsidR="002B448F" w:rsidRPr="00767587" w14:paraId="1E122D50" w14:textId="77777777" w:rsidTr="00E65D5E">
        <w:tc>
          <w:tcPr>
            <w:tcW w:w="9629" w:type="dxa"/>
          </w:tcPr>
          <w:p w14:paraId="443E1E03" w14:textId="68BA7F50" w:rsidR="002B448F" w:rsidRPr="00767587" w:rsidRDefault="00E65D5E" w:rsidP="009F30FC">
            <w:pPr>
              <w:rPr>
                <w:lang w:val="uk-UA"/>
              </w:rPr>
            </w:pPr>
            <w:r w:rsidRPr="00767587">
              <w:rPr>
                <w:noProof/>
                <w:lang w:val="uk-UA"/>
              </w:rPr>
              <w:drawing>
                <wp:inline distT="0" distB="0" distL="0" distR="0" wp14:anchorId="55B31792" wp14:editId="3160196F">
                  <wp:extent cx="5327133" cy="2860556"/>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133" cy="2860556"/>
                          </a:xfrm>
                          <a:prstGeom prst="rect">
                            <a:avLst/>
                          </a:prstGeom>
                          <a:noFill/>
                        </pic:spPr>
                      </pic:pic>
                    </a:graphicData>
                  </a:graphic>
                </wp:inline>
              </w:drawing>
            </w:r>
          </w:p>
        </w:tc>
      </w:tr>
      <w:tr w:rsidR="002B448F" w:rsidRPr="00767587" w14:paraId="38A939F1" w14:textId="77777777" w:rsidTr="00E65D5E">
        <w:tc>
          <w:tcPr>
            <w:tcW w:w="9629" w:type="dxa"/>
          </w:tcPr>
          <w:p w14:paraId="3A610FD5" w14:textId="66D76C9C" w:rsidR="002B448F" w:rsidRPr="00767587" w:rsidRDefault="00E65D5E" w:rsidP="009F30FC">
            <w:pPr>
              <w:rPr>
                <w:lang w:val="uk-UA"/>
              </w:rPr>
            </w:pPr>
            <w:r>
              <w:rPr>
                <w:lang w:val="uk-UA"/>
              </w:rPr>
              <w:t xml:space="preserve">Рис. 2. </w:t>
            </w:r>
            <w:r w:rsidR="00F61C62">
              <w:rPr>
                <w:lang w:val="uk-UA"/>
              </w:rPr>
              <w:t xml:space="preserve">Частка </w:t>
            </w:r>
            <w:r w:rsidR="0030728F">
              <w:rPr>
                <w:lang w:val="uk-UA"/>
              </w:rPr>
              <w:t xml:space="preserve">площі </w:t>
            </w:r>
            <w:r w:rsidR="00F61C62">
              <w:rPr>
                <w:lang w:val="uk-UA"/>
              </w:rPr>
              <w:t xml:space="preserve">насаджень панівних порід різної вікової структури </w:t>
            </w:r>
            <w:r w:rsidR="005A4C42" w:rsidRPr="00D87903">
              <w:rPr>
                <w:rFonts w:ascii="Century Gothic" w:eastAsia="Calibri" w:hAnsi="Century Gothic" w:cs="Times New Roman"/>
                <w:kern w:val="0"/>
                <w:sz w:val="22"/>
                <w:szCs w:val="22"/>
                <w:lang w:val="uk-UA"/>
                <w14:ligatures w14:val="none"/>
              </w:rPr>
              <w:t xml:space="preserve"> в межах адміністративних областей / лісорослинних зон</w:t>
            </w:r>
            <w:r w:rsidR="005A4C42" w:rsidRPr="00767587">
              <w:rPr>
                <w:lang w:val="uk-UA"/>
              </w:rPr>
              <w:t xml:space="preserve"> </w:t>
            </w:r>
          </w:p>
        </w:tc>
      </w:tr>
    </w:tbl>
    <w:p w14:paraId="4F20AB0A" w14:textId="77777777" w:rsidR="002B448F" w:rsidRPr="00767587" w:rsidRDefault="002B448F" w:rsidP="002B448F">
      <w:pPr>
        <w:rPr>
          <w:lang w:val="uk-UA"/>
        </w:rPr>
      </w:pPr>
    </w:p>
    <w:p w14:paraId="676A495B" w14:textId="70FF7BFC" w:rsidR="002B448F" w:rsidRPr="00767587" w:rsidRDefault="002B448F" w:rsidP="00E65D5E">
      <w:pPr>
        <w:jc w:val="both"/>
        <w:rPr>
          <w:lang w:val="uk-UA"/>
        </w:rPr>
      </w:pPr>
      <w:r w:rsidRPr="00E65D5E">
        <w:rPr>
          <w:rFonts w:ascii="Century Gothic" w:eastAsia="Calibri" w:hAnsi="Century Gothic" w:cs="Times New Roman"/>
          <w:kern w:val="0"/>
          <w:sz w:val="22"/>
          <w:szCs w:val="22"/>
          <w:lang w:val="uk-UA"/>
          <w14:ligatures w14:val="none"/>
        </w:rPr>
        <w:t>Переважають одновікові та умовно-одновікові</w:t>
      </w:r>
      <w:r w:rsidR="008D782A">
        <w:rPr>
          <w:rFonts w:ascii="Century Gothic" w:eastAsia="Calibri" w:hAnsi="Century Gothic" w:cs="Times New Roman"/>
          <w:kern w:val="0"/>
          <w:sz w:val="22"/>
          <w:szCs w:val="22"/>
          <w:lang w:val="en-US"/>
          <w14:ligatures w14:val="none"/>
        </w:rPr>
        <w:t xml:space="preserve"> </w:t>
      </w:r>
      <w:r w:rsidR="008D782A">
        <w:rPr>
          <w:rFonts w:ascii="Century Gothic" w:eastAsia="Calibri" w:hAnsi="Century Gothic" w:cs="Times New Roman"/>
          <w:kern w:val="0"/>
          <w:sz w:val="22"/>
          <w:szCs w:val="22"/>
          <w:lang w:val="uk-UA"/>
          <w14:ligatures w14:val="none"/>
        </w:rPr>
        <w:t>насадження</w:t>
      </w:r>
      <w:r w:rsidRPr="00E65D5E">
        <w:rPr>
          <w:rFonts w:ascii="Century Gothic" w:eastAsia="Calibri" w:hAnsi="Century Gothic" w:cs="Times New Roman"/>
          <w:kern w:val="0"/>
          <w:sz w:val="22"/>
          <w:szCs w:val="22"/>
          <w:lang w:val="uk-UA"/>
          <w14:ligatures w14:val="none"/>
        </w:rPr>
        <w:t xml:space="preserve">, проте в деяких лісостепових областях та на Закарпатті є перевага різновікових. </w:t>
      </w:r>
      <w:r w:rsidRPr="00767587">
        <w:rPr>
          <w:lang w:val="uk-UA"/>
        </w:rPr>
        <w:br w:type="page"/>
      </w:r>
    </w:p>
    <w:p w14:paraId="738D15E7" w14:textId="0E6E5274" w:rsidR="002B448F" w:rsidRPr="00767587" w:rsidRDefault="002B448F" w:rsidP="00E65D5E">
      <w:pPr>
        <w:pStyle w:val="12"/>
      </w:pPr>
      <w:bookmarkStart w:id="20" w:name="_Toc176265395"/>
      <w:bookmarkStart w:id="21" w:name="_Toc178090463"/>
      <w:r w:rsidRPr="00767587">
        <w:lastRenderedPageBreak/>
        <w:t xml:space="preserve">6-4 Розподіл площі насаджень панівних порід </w:t>
      </w:r>
      <w:proofErr w:type="spellStart"/>
      <w:r w:rsidR="00F61C62">
        <w:t>з</w:t>
      </w:r>
      <w:r w:rsidRPr="00767587">
        <w:t>за</w:t>
      </w:r>
      <w:proofErr w:type="spellEnd"/>
      <w:r w:rsidRPr="00767587">
        <w:t xml:space="preserve"> кількістю деревних порід у складі деревостанів</w:t>
      </w:r>
      <w:bookmarkEnd w:id="20"/>
      <w:bookmarkEnd w:id="21"/>
    </w:p>
    <w:p w14:paraId="068E23B3" w14:textId="77777777" w:rsidR="002B448F" w:rsidRPr="00E65D5E" w:rsidRDefault="002B448F" w:rsidP="002B448F">
      <w:pPr>
        <w:jc w:val="both"/>
        <w:rPr>
          <w:rFonts w:ascii="Century Gothic" w:eastAsia="Calibri" w:hAnsi="Century Gothic" w:cs="Times New Roman"/>
          <w:kern w:val="0"/>
          <w:sz w:val="22"/>
          <w:szCs w:val="22"/>
          <w:lang w:val="uk-UA"/>
          <w14:ligatures w14:val="none"/>
        </w:rPr>
      </w:pPr>
      <w:r w:rsidRPr="00E65D5E">
        <w:rPr>
          <w:rFonts w:ascii="Century Gothic" w:eastAsia="Calibri" w:hAnsi="Century Gothic" w:cs="Times New Roman"/>
          <w:kern w:val="0"/>
          <w:sz w:val="22"/>
          <w:szCs w:val="22"/>
          <w:lang w:val="uk-UA"/>
          <w14:ligatures w14:val="none"/>
        </w:rPr>
        <w:t xml:space="preserve">Кількість деревних порід у складі визначається залежно від таксаційних описів елементів лісу за ярусами деревостану. Тобто, якщо на інвентаризаційній ділянці обліковані дерева лише однієї породи, а в описі насадження є декілька елементів лісу, площа ділянки відноситься до категорії з понад однією деревною породою. </w:t>
      </w:r>
    </w:p>
    <w:tbl>
      <w:tblPr>
        <w:tblStyle w:val="ae"/>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0A967B1B" w14:textId="77777777" w:rsidTr="00A1080F">
        <w:tc>
          <w:tcPr>
            <w:tcW w:w="9629" w:type="dxa"/>
          </w:tcPr>
          <w:p w14:paraId="15FC4958" w14:textId="77777777" w:rsidR="002B448F" w:rsidRPr="00767587" w:rsidRDefault="002B448F" w:rsidP="009F30FC">
            <w:pPr>
              <w:rPr>
                <w:lang w:val="uk-UA"/>
              </w:rPr>
            </w:pPr>
            <w:r w:rsidRPr="00767587">
              <w:rPr>
                <w:noProof/>
                <w:lang w:val="uk-UA"/>
              </w:rPr>
              <w:drawing>
                <wp:inline distT="0" distB="0" distL="0" distR="0" wp14:anchorId="7D5CAF35" wp14:editId="67BA8C52">
                  <wp:extent cx="6011734" cy="2707005"/>
                  <wp:effectExtent l="0" t="0" r="8255" b="0"/>
                  <wp:docPr id="377688022" name="Рисунок 6" descr="Зображення, що містить текст, ряд, число,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8022" name="Рисунок 6" descr="Зображення, що містить текст, ряд, число, знімок екрана&#10;&#10;Автоматично згенерований опи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2043" cy="2711647"/>
                          </a:xfrm>
                          <a:prstGeom prst="rect">
                            <a:avLst/>
                          </a:prstGeom>
                          <a:noFill/>
                        </pic:spPr>
                      </pic:pic>
                    </a:graphicData>
                  </a:graphic>
                </wp:inline>
              </w:drawing>
            </w:r>
          </w:p>
        </w:tc>
      </w:tr>
      <w:tr w:rsidR="002B448F" w:rsidRPr="00767587" w14:paraId="1A93B729" w14:textId="77777777" w:rsidTr="00A1080F">
        <w:tc>
          <w:tcPr>
            <w:tcW w:w="9629" w:type="dxa"/>
          </w:tcPr>
          <w:p w14:paraId="49FD6EE2" w14:textId="77777777" w:rsidR="002B448F" w:rsidRPr="00767587" w:rsidRDefault="002B448F" w:rsidP="009F30FC">
            <w:pPr>
              <w:rPr>
                <w:lang w:val="uk-UA"/>
              </w:rPr>
            </w:pPr>
            <w:r w:rsidRPr="00767587">
              <w:rPr>
                <w:noProof/>
                <w:lang w:val="uk-UA"/>
              </w:rPr>
              <w:drawing>
                <wp:inline distT="0" distB="0" distL="0" distR="0" wp14:anchorId="7AA62098" wp14:editId="523D5C42">
                  <wp:extent cx="6020352" cy="2931795"/>
                  <wp:effectExtent l="0" t="0" r="0" b="1905"/>
                  <wp:docPr id="1724982075" name="Рисунок 7" descr="Зображення, що містить текст, знімок екрана, ряд,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82075" name="Рисунок 7" descr="Зображення, що містить текст, знімок екрана, ряд, Графік&#10;&#10;Автоматично згенерований опи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387" cy="2937656"/>
                          </a:xfrm>
                          <a:prstGeom prst="rect">
                            <a:avLst/>
                          </a:prstGeom>
                          <a:noFill/>
                        </pic:spPr>
                      </pic:pic>
                    </a:graphicData>
                  </a:graphic>
                </wp:inline>
              </w:drawing>
            </w:r>
          </w:p>
        </w:tc>
      </w:tr>
      <w:tr w:rsidR="002B448F" w:rsidRPr="00767587" w14:paraId="32D6ECA6" w14:textId="77777777" w:rsidTr="00A1080F">
        <w:tc>
          <w:tcPr>
            <w:tcW w:w="9629" w:type="dxa"/>
          </w:tcPr>
          <w:p w14:paraId="2FE65851" w14:textId="5765B6CE" w:rsidR="002B448F" w:rsidRPr="00767587" w:rsidRDefault="00F61C62" w:rsidP="009F30FC">
            <w:pPr>
              <w:rPr>
                <w:lang w:val="uk-UA"/>
              </w:rPr>
            </w:pPr>
            <w:r>
              <w:rPr>
                <w:lang w:val="uk-UA"/>
              </w:rPr>
              <w:t xml:space="preserve">Рис. 3. Частка </w:t>
            </w:r>
            <w:r w:rsidR="0030728F">
              <w:rPr>
                <w:lang w:val="uk-UA"/>
              </w:rPr>
              <w:t xml:space="preserve">площі </w:t>
            </w:r>
            <w:r>
              <w:rPr>
                <w:lang w:val="uk-UA"/>
              </w:rPr>
              <w:t xml:space="preserve">насаджень панівних порід за кількістю порід у складі </w:t>
            </w:r>
            <w:r w:rsidR="005A4C42" w:rsidRPr="00D87903">
              <w:rPr>
                <w:rFonts w:ascii="Century Gothic" w:eastAsia="Calibri" w:hAnsi="Century Gothic" w:cs="Times New Roman"/>
                <w:kern w:val="0"/>
                <w:sz w:val="22"/>
                <w:szCs w:val="22"/>
                <w:lang w:val="uk-UA"/>
                <w14:ligatures w14:val="none"/>
              </w:rPr>
              <w:t xml:space="preserve"> в межах адміністративних областей / лісорослинних зон</w:t>
            </w:r>
          </w:p>
        </w:tc>
      </w:tr>
    </w:tbl>
    <w:p w14:paraId="7A41723F" w14:textId="77777777" w:rsidR="002B448F" w:rsidRPr="00767587" w:rsidRDefault="002B448F" w:rsidP="002B448F">
      <w:pPr>
        <w:rPr>
          <w:lang w:val="uk-UA"/>
        </w:rPr>
      </w:pPr>
    </w:p>
    <w:p w14:paraId="3BC8C1D7" w14:textId="77777777" w:rsidR="002B448F" w:rsidRPr="00F61C62" w:rsidRDefault="002B448F" w:rsidP="002B448F">
      <w:pPr>
        <w:jc w:val="both"/>
        <w:rPr>
          <w:rFonts w:ascii="Century Gothic" w:eastAsia="Calibri" w:hAnsi="Century Gothic" w:cs="Times New Roman"/>
          <w:kern w:val="0"/>
          <w:sz w:val="22"/>
          <w:szCs w:val="22"/>
          <w:lang w:val="uk-UA"/>
          <w14:ligatures w14:val="none"/>
        </w:rPr>
      </w:pPr>
      <w:r w:rsidRPr="00F61C62">
        <w:rPr>
          <w:rFonts w:ascii="Century Gothic" w:eastAsia="Calibri" w:hAnsi="Century Gothic" w:cs="Times New Roman"/>
          <w:kern w:val="0"/>
          <w:sz w:val="22"/>
          <w:szCs w:val="22"/>
          <w:lang w:val="uk-UA"/>
          <w14:ligatures w14:val="none"/>
        </w:rPr>
        <w:t xml:space="preserve">У складі насаджень, як правило, дві або більше порід. Монокультури, що складаються з дерев одного виду, не такі поширені як вважається, проте складають одну третину площ. Це означає, що існує значний потенціал переформування таких насаджень, в рамках загальної концепції наближеного до природи лісівництва.  </w:t>
      </w:r>
    </w:p>
    <w:p w14:paraId="1FC11EC3" w14:textId="77777777" w:rsidR="002B448F" w:rsidRPr="00767587" w:rsidRDefault="002B448F" w:rsidP="002B448F">
      <w:pPr>
        <w:rPr>
          <w:lang w:val="uk-UA"/>
        </w:rPr>
      </w:pPr>
      <w:r w:rsidRPr="00767587">
        <w:rPr>
          <w:lang w:val="uk-UA"/>
        </w:rPr>
        <w:br w:type="page"/>
      </w:r>
    </w:p>
    <w:p w14:paraId="4EC5E785" w14:textId="77777777" w:rsidR="002B448F" w:rsidRPr="00767587" w:rsidRDefault="002B448F" w:rsidP="00E65D5E">
      <w:pPr>
        <w:pStyle w:val="12"/>
      </w:pPr>
      <w:bookmarkStart w:id="22" w:name="_Toc176265396"/>
      <w:bookmarkStart w:id="23" w:name="_Toc178090464"/>
      <w:r w:rsidRPr="00767587">
        <w:lastRenderedPageBreak/>
        <w:t>6-2 Розподіл площі насаджень панівних порід за природністю</w:t>
      </w:r>
      <w:bookmarkEnd w:id="22"/>
      <w:bookmarkEnd w:id="23"/>
      <w:r w:rsidRPr="00767587">
        <w:tab/>
      </w:r>
    </w:p>
    <w:p w14:paraId="194FBA80" w14:textId="52564781" w:rsidR="002B448F" w:rsidRPr="00F61C62" w:rsidRDefault="002B448F" w:rsidP="00F61C62">
      <w:pPr>
        <w:jc w:val="both"/>
        <w:rPr>
          <w:rFonts w:ascii="Century Gothic" w:eastAsia="Calibri" w:hAnsi="Century Gothic" w:cs="Times New Roman"/>
          <w:kern w:val="0"/>
          <w:sz w:val="22"/>
          <w:szCs w:val="22"/>
          <w:lang w:val="uk-UA"/>
          <w14:ligatures w14:val="none"/>
        </w:rPr>
      </w:pPr>
      <w:r w:rsidRPr="00F61C62">
        <w:rPr>
          <w:rFonts w:ascii="Century Gothic" w:eastAsia="Calibri" w:hAnsi="Century Gothic" w:cs="Times New Roman"/>
          <w:kern w:val="0"/>
          <w:sz w:val="22"/>
          <w:szCs w:val="22"/>
          <w:lang w:val="uk-UA"/>
          <w14:ligatures w14:val="none"/>
        </w:rPr>
        <w:t xml:space="preserve">Розподіл насаджень за природністю базується на оцінці  ступеню антропогенного впливу на насадження. Території пралісів, </w:t>
      </w:r>
      <w:proofErr w:type="spellStart"/>
      <w:r w:rsidRPr="00F61C62">
        <w:rPr>
          <w:rFonts w:ascii="Century Gothic" w:eastAsia="Calibri" w:hAnsi="Century Gothic" w:cs="Times New Roman"/>
          <w:kern w:val="0"/>
          <w:sz w:val="22"/>
          <w:szCs w:val="22"/>
          <w:lang w:val="uk-UA"/>
          <w14:ligatures w14:val="none"/>
        </w:rPr>
        <w:t>квазіпралісів</w:t>
      </w:r>
      <w:proofErr w:type="spellEnd"/>
      <w:r w:rsidRPr="00F61C62">
        <w:rPr>
          <w:rFonts w:ascii="Century Gothic" w:eastAsia="Calibri" w:hAnsi="Century Gothic" w:cs="Times New Roman"/>
          <w:kern w:val="0"/>
          <w:sz w:val="22"/>
          <w:szCs w:val="22"/>
          <w:lang w:val="uk-UA"/>
          <w14:ligatures w14:val="none"/>
        </w:rPr>
        <w:t xml:space="preserve"> та природних лісів, не змінених </w:t>
      </w:r>
      <w:proofErr w:type="spellStart"/>
      <w:r w:rsidRPr="00F61C62">
        <w:rPr>
          <w:rFonts w:ascii="Century Gothic" w:eastAsia="Calibri" w:hAnsi="Century Gothic" w:cs="Times New Roman"/>
          <w:kern w:val="0"/>
          <w:sz w:val="22"/>
          <w:szCs w:val="22"/>
          <w:lang w:val="uk-UA"/>
          <w14:ligatures w14:val="none"/>
        </w:rPr>
        <w:t>антропогенно</w:t>
      </w:r>
      <w:proofErr w:type="spellEnd"/>
      <w:r w:rsidRPr="00F61C62">
        <w:rPr>
          <w:rFonts w:ascii="Century Gothic" w:eastAsia="Calibri" w:hAnsi="Century Gothic" w:cs="Times New Roman"/>
          <w:kern w:val="0"/>
          <w:sz w:val="22"/>
          <w:szCs w:val="22"/>
          <w:lang w:val="uk-UA"/>
          <w14:ligatures w14:val="none"/>
        </w:rPr>
        <w:t xml:space="preserve"> мають офіційний статус [</w:t>
      </w:r>
      <w:r w:rsidR="009E4655">
        <w:rPr>
          <w:rFonts w:ascii="Century Gothic" w:eastAsia="Calibri" w:hAnsi="Century Gothic" w:cs="Times New Roman"/>
          <w:kern w:val="0"/>
          <w:sz w:val="22"/>
          <w:szCs w:val="22"/>
          <w:lang w:val="uk-UA"/>
          <w14:ligatures w14:val="none"/>
        </w:rPr>
        <w:t>5</w:t>
      </w:r>
      <w:r w:rsidRPr="00F61C62">
        <w:rPr>
          <w:rFonts w:ascii="Century Gothic" w:eastAsia="Calibri" w:hAnsi="Century Gothic" w:cs="Times New Roman"/>
          <w:kern w:val="0"/>
          <w:sz w:val="22"/>
          <w:szCs w:val="22"/>
          <w:lang w:val="uk-UA"/>
          <w14:ligatures w14:val="none"/>
        </w:rPr>
        <w:t xml:space="preserve">]. Решту категорій визначають за результатами натурного обстеження. </w:t>
      </w:r>
    </w:p>
    <w:p w14:paraId="22B28A88" w14:textId="0F5038B7" w:rsidR="002B448F" w:rsidRDefault="002B448F" w:rsidP="00F61C62">
      <w:pPr>
        <w:jc w:val="both"/>
        <w:rPr>
          <w:rFonts w:ascii="Century Gothic" w:eastAsia="Calibri" w:hAnsi="Century Gothic" w:cs="Times New Roman"/>
          <w:kern w:val="0"/>
          <w:sz w:val="22"/>
          <w:szCs w:val="22"/>
          <w:lang w:val="uk-UA"/>
          <w14:ligatures w14:val="none"/>
        </w:rPr>
      </w:pPr>
      <w:r w:rsidRPr="00F61C62">
        <w:rPr>
          <w:rFonts w:ascii="Century Gothic" w:eastAsia="Calibri" w:hAnsi="Century Gothic" w:cs="Times New Roman"/>
          <w:kern w:val="0"/>
          <w:sz w:val="22"/>
          <w:szCs w:val="22"/>
          <w:lang w:val="uk-UA"/>
          <w14:ligatures w14:val="none"/>
        </w:rPr>
        <w:t xml:space="preserve">Попри те, що природність є доволі відомою концепцією, природних лісів в Європі залишилось мало. </w:t>
      </w:r>
      <w:proofErr w:type="spellStart"/>
      <w:r w:rsidR="00F81EC5" w:rsidRPr="00F61C62">
        <w:rPr>
          <w:rFonts w:ascii="Century Gothic" w:eastAsia="Calibri" w:hAnsi="Century Gothic" w:cs="Times New Roman"/>
          <w:kern w:val="0"/>
          <w:sz w:val="22"/>
          <w:szCs w:val="22"/>
          <w:lang w:val="uk-UA"/>
          <w14:ligatures w14:val="none"/>
        </w:rPr>
        <w:t>Branquart</w:t>
      </w:r>
      <w:proofErr w:type="spellEnd"/>
      <w:r w:rsidR="00F81EC5" w:rsidRPr="00F61C62">
        <w:rPr>
          <w:rFonts w:ascii="Century Gothic" w:eastAsia="Calibri" w:hAnsi="Century Gothic" w:cs="Times New Roman"/>
          <w:kern w:val="0"/>
          <w:sz w:val="22"/>
          <w:szCs w:val="22"/>
          <w:lang w:val="uk-UA"/>
          <w14:ligatures w14:val="none"/>
        </w:rPr>
        <w:t xml:space="preserve"> </w:t>
      </w:r>
      <w:r w:rsidR="00F81EC5">
        <w:rPr>
          <w:rFonts w:ascii="Century Gothic" w:eastAsia="Calibri" w:hAnsi="Century Gothic" w:cs="Times New Roman"/>
          <w:kern w:val="0"/>
          <w:sz w:val="22"/>
          <w:szCs w:val="22"/>
          <w:lang w:val="uk-UA"/>
          <w14:ligatures w14:val="none"/>
        </w:rPr>
        <w:t>і</w:t>
      </w:r>
      <w:r w:rsidR="00F81EC5" w:rsidRPr="00F61C62">
        <w:rPr>
          <w:rFonts w:ascii="Century Gothic" w:eastAsia="Calibri" w:hAnsi="Century Gothic" w:cs="Times New Roman"/>
          <w:kern w:val="0"/>
          <w:sz w:val="22"/>
          <w:szCs w:val="22"/>
          <w:lang w:val="uk-UA"/>
          <w14:ligatures w14:val="none"/>
        </w:rPr>
        <w:t xml:space="preserve"> </w:t>
      </w:r>
      <w:proofErr w:type="spellStart"/>
      <w:r w:rsidR="00F81EC5" w:rsidRPr="00F61C62">
        <w:rPr>
          <w:rFonts w:ascii="Century Gothic" w:eastAsia="Calibri" w:hAnsi="Century Gothic" w:cs="Times New Roman"/>
          <w:kern w:val="0"/>
          <w:sz w:val="22"/>
          <w:szCs w:val="22"/>
          <w:lang w:val="uk-UA"/>
          <w14:ligatures w14:val="none"/>
        </w:rPr>
        <w:t>Latham</w:t>
      </w:r>
      <w:proofErr w:type="spellEnd"/>
      <w:r w:rsidR="00F81EC5" w:rsidRPr="00F61C62">
        <w:rPr>
          <w:rFonts w:ascii="Century Gothic" w:eastAsia="Calibri" w:hAnsi="Century Gothic" w:cs="Times New Roman"/>
          <w:kern w:val="0"/>
          <w:sz w:val="22"/>
          <w:szCs w:val="22"/>
          <w:lang w:val="uk-UA"/>
          <w14:ligatures w14:val="none"/>
        </w:rPr>
        <w:t xml:space="preserve"> </w:t>
      </w:r>
      <w:r w:rsidR="008D782A" w:rsidRPr="00F61C62">
        <w:rPr>
          <w:rFonts w:ascii="Century Gothic" w:eastAsia="Calibri" w:hAnsi="Century Gothic" w:cs="Times New Roman"/>
          <w:kern w:val="0"/>
          <w:sz w:val="22"/>
          <w:szCs w:val="22"/>
          <w14:ligatures w14:val="none"/>
        </w:rPr>
        <w:t xml:space="preserve">(2007) </w:t>
      </w:r>
      <w:proofErr w:type="spellStart"/>
      <w:r w:rsidR="008D782A" w:rsidRPr="00F61C62">
        <w:rPr>
          <w:rFonts w:ascii="Century Gothic" w:eastAsia="Calibri" w:hAnsi="Century Gothic" w:cs="Times New Roman"/>
          <w:kern w:val="0"/>
          <w:sz w:val="22"/>
          <w:szCs w:val="22"/>
          <w14:ligatures w14:val="none"/>
        </w:rPr>
        <w:t>повідомляють</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що</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співвідношення</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площ</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майже</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природних</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лісів</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до</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загальної</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площі</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лісів</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та</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інших</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лісових</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угідь</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для</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Європи</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становить</w:t>
      </w:r>
      <w:proofErr w:type="spellEnd"/>
      <w:r w:rsidR="008D782A" w:rsidRPr="00F61C62">
        <w:rPr>
          <w:rFonts w:ascii="Century Gothic" w:eastAsia="Calibri" w:hAnsi="Century Gothic" w:cs="Times New Roman"/>
          <w:kern w:val="0"/>
          <w:sz w:val="22"/>
          <w:szCs w:val="22"/>
          <w14:ligatures w14:val="none"/>
        </w:rPr>
        <w:t xml:space="preserve"> 0,001 </w:t>
      </w:r>
      <w:proofErr w:type="spellStart"/>
      <w:r w:rsidR="008D782A" w:rsidRPr="00F61C62">
        <w:rPr>
          <w:rFonts w:ascii="Century Gothic" w:eastAsia="Calibri" w:hAnsi="Century Gothic" w:cs="Times New Roman"/>
          <w:kern w:val="0"/>
          <w:sz w:val="22"/>
          <w:szCs w:val="22"/>
          <w14:ligatures w14:val="none"/>
        </w:rPr>
        <w:t>для</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Західної</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Європи</w:t>
      </w:r>
      <w:proofErr w:type="spellEnd"/>
      <w:r w:rsidR="008D782A" w:rsidRPr="00F61C62">
        <w:rPr>
          <w:rFonts w:ascii="Century Gothic" w:eastAsia="Calibri" w:hAnsi="Century Gothic" w:cs="Times New Roman"/>
          <w:kern w:val="0"/>
          <w:sz w:val="22"/>
          <w:szCs w:val="22"/>
          <w14:ligatures w14:val="none"/>
        </w:rPr>
        <w:t xml:space="preserve">, 0,013 </w:t>
      </w:r>
      <w:proofErr w:type="spellStart"/>
      <w:r w:rsidR="008D782A" w:rsidRPr="00F61C62">
        <w:rPr>
          <w:rFonts w:ascii="Century Gothic" w:eastAsia="Calibri" w:hAnsi="Century Gothic" w:cs="Times New Roman"/>
          <w:kern w:val="0"/>
          <w:sz w:val="22"/>
          <w:szCs w:val="22"/>
          <w14:ligatures w14:val="none"/>
        </w:rPr>
        <w:t>для</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Південної</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Європи</w:t>
      </w:r>
      <w:proofErr w:type="spellEnd"/>
      <w:r w:rsidR="008D782A" w:rsidRPr="00F61C62">
        <w:rPr>
          <w:rFonts w:ascii="Century Gothic" w:eastAsia="Calibri" w:hAnsi="Century Gothic" w:cs="Times New Roman"/>
          <w:kern w:val="0"/>
          <w:sz w:val="22"/>
          <w:szCs w:val="22"/>
          <w14:ligatures w14:val="none"/>
        </w:rPr>
        <w:t xml:space="preserve">, 0,025 </w:t>
      </w:r>
      <w:proofErr w:type="spellStart"/>
      <w:r w:rsidR="008D782A" w:rsidRPr="00F61C62">
        <w:rPr>
          <w:rFonts w:ascii="Century Gothic" w:eastAsia="Calibri" w:hAnsi="Century Gothic" w:cs="Times New Roman"/>
          <w:kern w:val="0"/>
          <w:sz w:val="22"/>
          <w:szCs w:val="22"/>
          <w14:ligatures w14:val="none"/>
        </w:rPr>
        <w:t>для</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Центральної</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Європи</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та</w:t>
      </w:r>
      <w:proofErr w:type="spellEnd"/>
      <w:r w:rsidR="008D782A" w:rsidRPr="00F61C62">
        <w:rPr>
          <w:rFonts w:ascii="Century Gothic" w:eastAsia="Calibri" w:hAnsi="Century Gothic" w:cs="Times New Roman"/>
          <w:kern w:val="0"/>
          <w:sz w:val="22"/>
          <w:szCs w:val="22"/>
          <w14:ligatures w14:val="none"/>
        </w:rPr>
        <w:t xml:space="preserve"> 0,083 </w:t>
      </w:r>
      <w:proofErr w:type="spellStart"/>
      <w:r w:rsidR="008D782A" w:rsidRPr="00F61C62">
        <w:rPr>
          <w:rFonts w:ascii="Century Gothic" w:eastAsia="Calibri" w:hAnsi="Century Gothic" w:cs="Times New Roman"/>
          <w:kern w:val="0"/>
          <w:sz w:val="22"/>
          <w:szCs w:val="22"/>
          <w14:ligatures w14:val="none"/>
        </w:rPr>
        <w:t>для</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Північної</w:t>
      </w:r>
      <w:proofErr w:type="spellEnd"/>
      <w:r w:rsidR="008D782A" w:rsidRPr="00F61C62">
        <w:rPr>
          <w:rFonts w:ascii="Century Gothic" w:eastAsia="Calibri" w:hAnsi="Century Gothic" w:cs="Times New Roman"/>
          <w:kern w:val="0"/>
          <w:sz w:val="22"/>
          <w:szCs w:val="22"/>
          <w14:ligatures w14:val="none"/>
        </w:rPr>
        <w:t xml:space="preserve"> </w:t>
      </w:r>
      <w:proofErr w:type="spellStart"/>
      <w:r w:rsidR="008D782A" w:rsidRPr="00F61C62">
        <w:rPr>
          <w:rFonts w:ascii="Century Gothic" w:eastAsia="Calibri" w:hAnsi="Century Gothic" w:cs="Times New Roman"/>
          <w:kern w:val="0"/>
          <w:sz w:val="22"/>
          <w:szCs w:val="22"/>
          <w14:ligatures w14:val="none"/>
        </w:rPr>
        <w:t>Європи</w:t>
      </w:r>
      <w:proofErr w:type="spellEnd"/>
      <w:r w:rsidR="008D782A" w:rsidRPr="00F61C62">
        <w:rPr>
          <w:rFonts w:ascii="Century Gothic" w:eastAsia="Calibri" w:hAnsi="Century Gothic" w:cs="Times New Roman"/>
          <w:kern w:val="0"/>
          <w:sz w:val="22"/>
          <w:szCs w:val="22"/>
          <w14:ligatures w14:val="none"/>
        </w:rPr>
        <w:t xml:space="preserve">. </w:t>
      </w:r>
    </w:p>
    <w:p w14:paraId="3BE3B412" w14:textId="77777777" w:rsidR="00F61C62" w:rsidRPr="00F61C62" w:rsidRDefault="00F61C62" w:rsidP="00F61C62">
      <w:pPr>
        <w:jc w:val="both"/>
        <w:rPr>
          <w:rFonts w:ascii="Century Gothic" w:eastAsia="Calibri" w:hAnsi="Century Gothic" w:cs="Times New Roman"/>
          <w:kern w:val="0"/>
          <w:sz w:val="22"/>
          <w:szCs w:val="22"/>
          <w:lang w:val="uk-UA"/>
          <w14:ligatures w14:val="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65E1AF40" w14:textId="77777777" w:rsidTr="00A1080F">
        <w:tc>
          <w:tcPr>
            <w:tcW w:w="9629" w:type="dxa"/>
          </w:tcPr>
          <w:p w14:paraId="36794891" w14:textId="77777777" w:rsidR="002B448F" w:rsidRPr="00767587" w:rsidRDefault="002B448F" w:rsidP="009F30FC">
            <w:pPr>
              <w:rPr>
                <w:lang w:val="uk-UA"/>
              </w:rPr>
            </w:pPr>
            <w:r w:rsidRPr="00767587">
              <w:rPr>
                <w:noProof/>
                <w:lang w:val="uk-UA"/>
              </w:rPr>
              <w:drawing>
                <wp:inline distT="0" distB="0" distL="0" distR="0" wp14:anchorId="17091F54" wp14:editId="79E6E676">
                  <wp:extent cx="5953760" cy="2605305"/>
                  <wp:effectExtent l="0" t="0" r="0" b="5080"/>
                  <wp:docPr id="1411579116" name="Рисунок 8" descr="Зображення, що містить текст, ряд, число,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9116" name="Рисунок 8" descr="Зображення, що містить текст, ряд, число, Паралель&#10;&#10;Автоматично згенерований опи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8581" cy="2611790"/>
                          </a:xfrm>
                          <a:prstGeom prst="rect">
                            <a:avLst/>
                          </a:prstGeom>
                          <a:noFill/>
                        </pic:spPr>
                      </pic:pic>
                    </a:graphicData>
                  </a:graphic>
                </wp:inline>
              </w:drawing>
            </w:r>
          </w:p>
        </w:tc>
      </w:tr>
      <w:tr w:rsidR="002B448F" w:rsidRPr="00767587" w14:paraId="780BCDDD" w14:textId="77777777" w:rsidTr="00A1080F">
        <w:tc>
          <w:tcPr>
            <w:tcW w:w="9629" w:type="dxa"/>
          </w:tcPr>
          <w:p w14:paraId="1E0D1C85" w14:textId="77777777" w:rsidR="002B448F" w:rsidRPr="00767587" w:rsidRDefault="002B448F" w:rsidP="009F30FC">
            <w:pPr>
              <w:rPr>
                <w:lang w:val="uk-UA"/>
              </w:rPr>
            </w:pPr>
            <w:r w:rsidRPr="00767587">
              <w:rPr>
                <w:noProof/>
                <w:lang w:val="uk-UA"/>
              </w:rPr>
              <w:drawing>
                <wp:inline distT="0" distB="0" distL="0" distR="0" wp14:anchorId="2952C648" wp14:editId="714E2932">
                  <wp:extent cx="6001385" cy="2673246"/>
                  <wp:effectExtent l="0" t="0" r="0" b="0"/>
                  <wp:docPr id="961819652" name="Рисунок 9" descr="Зображення, що містить текст, знімок екрана, ряд, Барвистіс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19652" name="Рисунок 9" descr="Зображення, що містить текст, знімок екрана, ряд, Барвистість&#10;&#10;Автоматично згенерований опи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9747" cy="2676971"/>
                          </a:xfrm>
                          <a:prstGeom prst="rect">
                            <a:avLst/>
                          </a:prstGeom>
                          <a:noFill/>
                        </pic:spPr>
                      </pic:pic>
                    </a:graphicData>
                  </a:graphic>
                </wp:inline>
              </w:drawing>
            </w:r>
          </w:p>
        </w:tc>
      </w:tr>
      <w:tr w:rsidR="002B448F" w:rsidRPr="00767587" w14:paraId="3DC36A3A" w14:textId="77777777" w:rsidTr="00A1080F">
        <w:tc>
          <w:tcPr>
            <w:tcW w:w="9629" w:type="dxa"/>
          </w:tcPr>
          <w:p w14:paraId="77E59649" w14:textId="7481D138" w:rsidR="002B448F" w:rsidRPr="00767587" w:rsidRDefault="00F61C62" w:rsidP="009F30FC">
            <w:pPr>
              <w:rPr>
                <w:lang w:val="uk-UA"/>
              </w:rPr>
            </w:pPr>
            <w:r>
              <w:rPr>
                <w:lang w:val="uk-UA"/>
              </w:rPr>
              <w:t>Рис.4</w:t>
            </w:r>
            <w:r w:rsidR="0030728F">
              <w:rPr>
                <w:lang w:val="uk-UA"/>
              </w:rPr>
              <w:t xml:space="preserve">. </w:t>
            </w:r>
            <w:r>
              <w:rPr>
                <w:lang w:val="uk-UA"/>
              </w:rPr>
              <w:t xml:space="preserve">Розподіл </w:t>
            </w:r>
            <w:r w:rsidR="0030728F">
              <w:rPr>
                <w:lang w:val="uk-UA"/>
              </w:rPr>
              <w:t xml:space="preserve">площі </w:t>
            </w:r>
            <w:r>
              <w:rPr>
                <w:lang w:val="uk-UA"/>
              </w:rPr>
              <w:t xml:space="preserve">лісів за природністю </w:t>
            </w:r>
            <w:r w:rsidR="005A4C42" w:rsidRPr="00D87903">
              <w:rPr>
                <w:rFonts w:ascii="Century Gothic" w:eastAsia="Calibri" w:hAnsi="Century Gothic" w:cs="Times New Roman"/>
                <w:kern w:val="0"/>
                <w:sz w:val="22"/>
                <w:szCs w:val="22"/>
                <w:lang w:val="uk-UA"/>
                <w14:ligatures w14:val="none"/>
              </w:rPr>
              <w:t>в межах адміністративних областей / лісорослинних зон</w:t>
            </w:r>
          </w:p>
        </w:tc>
      </w:tr>
    </w:tbl>
    <w:p w14:paraId="0CCF08B8" w14:textId="77777777" w:rsidR="002B448F" w:rsidRPr="00F61C62" w:rsidRDefault="002B448F" w:rsidP="002B448F">
      <w:pPr>
        <w:jc w:val="both"/>
        <w:rPr>
          <w:rFonts w:ascii="Century Gothic" w:eastAsia="Calibri" w:hAnsi="Century Gothic" w:cs="Times New Roman"/>
          <w:kern w:val="0"/>
          <w:sz w:val="22"/>
          <w:szCs w:val="22"/>
          <w:lang w:val="uk-UA"/>
          <w14:ligatures w14:val="none"/>
        </w:rPr>
      </w:pPr>
      <w:r w:rsidRPr="00F61C62">
        <w:rPr>
          <w:rFonts w:ascii="Century Gothic" w:eastAsia="Calibri" w:hAnsi="Century Gothic" w:cs="Times New Roman"/>
          <w:kern w:val="0"/>
          <w:sz w:val="22"/>
          <w:szCs w:val="22"/>
          <w:lang w:val="uk-UA"/>
          <w14:ligatures w14:val="none"/>
        </w:rPr>
        <w:t xml:space="preserve">Переважають природні ліси змінені </w:t>
      </w:r>
      <w:proofErr w:type="spellStart"/>
      <w:r w:rsidRPr="00F61C62">
        <w:rPr>
          <w:rFonts w:ascii="Century Gothic" w:eastAsia="Calibri" w:hAnsi="Century Gothic" w:cs="Times New Roman"/>
          <w:kern w:val="0"/>
          <w:sz w:val="22"/>
          <w:szCs w:val="22"/>
          <w:lang w:val="uk-UA"/>
          <w14:ligatures w14:val="none"/>
        </w:rPr>
        <w:t>антропогенно</w:t>
      </w:r>
      <w:proofErr w:type="spellEnd"/>
      <w:r w:rsidRPr="00F61C62">
        <w:rPr>
          <w:rFonts w:ascii="Century Gothic" w:eastAsia="Calibri" w:hAnsi="Century Gothic" w:cs="Times New Roman"/>
          <w:kern w:val="0"/>
          <w:sz w:val="22"/>
          <w:szCs w:val="22"/>
          <w:lang w:val="uk-UA"/>
          <w14:ligatures w14:val="none"/>
        </w:rPr>
        <w:t xml:space="preserve">, та </w:t>
      </w:r>
      <w:proofErr w:type="spellStart"/>
      <w:r w:rsidRPr="00F61C62">
        <w:rPr>
          <w:rFonts w:ascii="Century Gothic" w:eastAsia="Calibri" w:hAnsi="Century Gothic" w:cs="Times New Roman"/>
          <w:kern w:val="0"/>
          <w:sz w:val="22"/>
          <w:szCs w:val="22"/>
          <w:lang w:val="uk-UA"/>
          <w14:ligatures w14:val="none"/>
        </w:rPr>
        <w:t>напівприродні</w:t>
      </w:r>
      <w:proofErr w:type="spellEnd"/>
      <w:r w:rsidRPr="00F61C62">
        <w:rPr>
          <w:rFonts w:ascii="Century Gothic" w:eastAsia="Calibri" w:hAnsi="Century Gothic" w:cs="Times New Roman"/>
          <w:kern w:val="0"/>
          <w:sz w:val="22"/>
          <w:szCs w:val="22"/>
          <w:lang w:val="uk-UA"/>
          <w14:ligatures w14:val="none"/>
        </w:rPr>
        <w:t xml:space="preserve"> ліси утворені аборигенними видами. При цьому в Степу близько половини насаджень, - це штучні </w:t>
      </w:r>
      <w:proofErr w:type="spellStart"/>
      <w:r w:rsidRPr="00F61C62">
        <w:rPr>
          <w:rFonts w:ascii="Century Gothic" w:eastAsia="Calibri" w:hAnsi="Century Gothic" w:cs="Times New Roman"/>
          <w:kern w:val="0"/>
          <w:sz w:val="22"/>
          <w:szCs w:val="22"/>
          <w:lang w:val="uk-UA"/>
          <w14:ligatures w14:val="none"/>
        </w:rPr>
        <w:t>напівприродні</w:t>
      </w:r>
      <w:proofErr w:type="spellEnd"/>
      <w:r w:rsidRPr="00F61C62">
        <w:rPr>
          <w:rFonts w:ascii="Century Gothic" w:eastAsia="Calibri" w:hAnsi="Century Gothic" w:cs="Times New Roman"/>
          <w:kern w:val="0"/>
          <w:sz w:val="22"/>
          <w:szCs w:val="22"/>
          <w:lang w:val="uk-UA"/>
          <w14:ligatures w14:val="none"/>
        </w:rPr>
        <w:t xml:space="preserve"> ліси, штучно створені неаборигенними видами; в Лісостепу, натомість понад половина -це штучні </w:t>
      </w:r>
      <w:proofErr w:type="spellStart"/>
      <w:r w:rsidRPr="00F61C62">
        <w:rPr>
          <w:rFonts w:ascii="Century Gothic" w:eastAsia="Calibri" w:hAnsi="Century Gothic" w:cs="Times New Roman"/>
          <w:kern w:val="0"/>
          <w:sz w:val="22"/>
          <w:szCs w:val="22"/>
          <w:lang w:val="uk-UA"/>
          <w14:ligatures w14:val="none"/>
        </w:rPr>
        <w:t>напівприродні</w:t>
      </w:r>
      <w:proofErr w:type="spellEnd"/>
      <w:r w:rsidRPr="00F61C62">
        <w:rPr>
          <w:rFonts w:ascii="Century Gothic" w:eastAsia="Calibri" w:hAnsi="Century Gothic" w:cs="Times New Roman"/>
          <w:kern w:val="0"/>
          <w:sz w:val="22"/>
          <w:szCs w:val="22"/>
          <w:lang w:val="uk-UA"/>
          <w14:ligatures w14:val="none"/>
        </w:rPr>
        <w:t xml:space="preserve"> ліси, створені аборигенними видами.  </w:t>
      </w:r>
    </w:p>
    <w:p w14:paraId="7D8E1F8E" w14:textId="77777777" w:rsidR="002B448F" w:rsidRPr="00F61C62" w:rsidRDefault="002B448F" w:rsidP="00F61C62">
      <w:pPr>
        <w:jc w:val="both"/>
        <w:rPr>
          <w:rFonts w:ascii="Century Gothic" w:eastAsia="Calibri" w:hAnsi="Century Gothic" w:cs="Times New Roman"/>
          <w:kern w:val="0"/>
          <w:sz w:val="22"/>
          <w:szCs w:val="22"/>
          <w:lang w:val="uk-UA"/>
          <w14:ligatures w14:val="none"/>
        </w:rPr>
      </w:pPr>
      <w:r w:rsidRPr="00F61C62">
        <w:rPr>
          <w:rFonts w:ascii="Century Gothic" w:eastAsia="Calibri" w:hAnsi="Century Gothic" w:cs="Times New Roman"/>
          <w:kern w:val="0"/>
          <w:sz w:val="22"/>
          <w:szCs w:val="22"/>
          <w:lang w:val="uk-UA"/>
          <w14:ligatures w14:val="none"/>
        </w:rPr>
        <w:t xml:space="preserve">В Карпатському регіоні понад 20% це природні лісові екосистеми, в яких антропогенний вплив не змінив </w:t>
      </w:r>
      <w:proofErr w:type="spellStart"/>
      <w:r w:rsidRPr="00F61C62">
        <w:rPr>
          <w:rFonts w:ascii="Century Gothic" w:eastAsia="Calibri" w:hAnsi="Century Gothic" w:cs="Times New Roman"/>
          <w:kern w:val="0"/>
          <w:sz w:val="22"/>
          <w:szCs w:val="22"/>
          <w:lang w:val="uk-UA"/>
          <w14:ligatures w14:val="none"/>
        </w:rPr>
        <w:t>ценотичної</w:t>
      </w:r>
      <w:proofErr w:type="spellEnd"/>
      <w:r w:rsidRPr="00F61C62">
        <w:rPr>
          <w:rFonts w:ascii="Century Gothic" w:eastAsia="Calibri" w:hAnsi="Century Gothic" w:cs="Times New Roman"/>
          <w:kern w:val="0"/>
          <w:sz w:val="22"/>
          <w:szCs w:val="22"/>
          <w:lang w:val="uk-UA"/>
          <w14:ligatures w14:val="none"/>
        </w:rPr>
        <w:t xml:space="preserve"> структури. </w:t>
      </w:r>
      <w:r w:rsidRPr="00F61C62">
        <w:rPr>
          <w:rFonts w:ascii="Century Gothic" w:eastAsia="Calibri" w:hAnsi="Century Gothic" w:cs="Times New Roman"/>
          <w:kern w:val="0"/>
          <w:sz w:val="22"/>
          <w:szCs w:val="22"/>
          <w:lang w:val="uk-UA"/>
          <w14:ligatures w14:val="none"/>
        </w:rPr>
        <w:br w:type="page"/>
      </w:r>
    </w:p>
    <w:p w14:paraId="2FA7F8DF" w14:textId="77777777" w:rsidR="002B448F" w:rsidRPr="00767587" w:rsidRDefault="002B448F" w:rsidP="002B448F">
      <w:pPr>
        <w:pStyle w:val="2"/>
        <w:rPr>
          <w:lang w:val="uk-UA"/>
        </w:rPr>
      </w:pPr>
      <w:bookmarkStart w:id="24" w:name="_Toc176265397"/>
      <w:bookmarkStart w:id="25" w:name="_Toc178090465"/>
      <w:r w:rsidRPr="00767587">
        <w:rPr>
          <w:lang w:val="uk-UA"/>
        </w:rPr>
        <w:lastRenderedPageBreak/>
        <w:t>Мертва деревина</w:t>
      </w:r>
      <w:bookmarkEnd w:id="24"/>
      <w:bookmarkEnd w:id="25"/>
      <w:r w:rsidRPr="00767587">
        <w:rPr>
          <w:lang w:val="uk-UA"/>
        </w:rPr>
        <w:t xml:space="preserve"> </w:t>
      </w:r>
    </w:p>
    <w:p w14:paraId="5A035B20" w14:textId="77777777" w:rsidR="002B448F" w:rsidRPr="0030728F" w:rsidRDefault="002B448F" w:rsidP="0030728F">
      <w:pPr>
        <w:jc w:val="both"/>
        <w:rPr>
          <w:rFonts w:ascii="Century Gothic" w:eastAsia="Calibri" w:hAnsi="Century Gothic" w:cs="Times New Roman"/>
          <w:kern w:val="0"/>
          <w:sz w:val="22"/>
          <w:szCs w:val="22"/>
          <w:lang w:val="uk-UA"/>
          <w14:ligatures w14:val="none"/>
        </w:rPr>
      </w:pPr>
      <w:r w:rsidRPr="0030728F">
        <w:rPr>
          <w:rFonts w:ascii="Century Gothic" w:eastAsia="Calibri" w:hAnsi="Century Gothic" w:cs="Times New Roman"/>
          <w:kern w:val="0"/>
          <w:sz w:val="22"/>
          <w:szCs w:val="22"/>
          <w:lang w:val="uk-UA"/>
          <w14:ligatures w14:val="none"/>
        </w:rPr>
        <w:t>Стоячі мертві дерева, мертві гілки та повалені колоди разом складають одне з найважливіших лісових середовищ існування дикої природи. До третини європейських лісових видів залежать від мертвої деревини для свого виживання (</w:t>
      </w:r>
      <w:proofErr w:type="spellStart"/>
      <w:r w:rsidRPr="0030728F">
        <w:rPr>
          <w:rFonts w:ascii="Century Gothic" w:eastAsia="Calibri" w:hAnsi="Century Gothic" w:cs="Times New Roman"/>
          <w:kern w:val="0"/>
          <w:sz w:val="22"/>
          <w:szCs w:val="22"/>
          <w:lang w:val="uk-UA"/>
          <w14:ligatures w14:val="none"/>
        </w:rPr>
        <w:t>Boddy</w:t>
      </w:r>
      <w:proofErr w:type="spellEnd"/>
      <w:r w:rsidRPr="0030728F">
        <w:rPr>
          <w:rFonts w:ascii="Century Gothic" w:eastAsia="Calibri" w:hAnsi="Century Gothic" w:cs="Times New Roman"/>
          <w:kern w:val="0"/>
          <w:sz w:val="22"/>
          <w:szCs w:val="22"/>
          <w:lang w:val="uk-UA"/>
          <w14:ligatures w14:val="none"/>
        </w:rPr>
        <w:t xml:space="preserve"> 2001; </w:t>
      </w:r>
      <w:proofErr w:type="spellStart"/>
      <w:r w:rsidRPr="0030728F">
        <w:rPr>
          <w:rFonts w:ascii="Century Gothic" w:eastAsia="Calibri" w:hAnsi="Century Gothic" w:cs="Times New Roman"/>
          <w:kern w:val="0"/>
          <w:sz w:val="22"/>
          <w:szCs w:val="22"/>
          <w:lang w:val="uk-UA"/>
          <w14:ligatures w14:val="none"/>
        </w:rPr>
        <w:t>Siitonen</w:t>
      </w:r>
      <w:proofErr w:type="spellEnd"/>
      <w:r w:rsidRPr="0030728F">
        <w:rPr>
          <w:rFonts w:ascii="Century Gothic" w:eastAsia="Calibri" w:hAnsi="Century Gothic" w:cs="Times New Roman"/>
          <w:kern w:val="0"/>
          <w:sz w:val="22"/>
          <w:szCs w:val="22"/>
          <w:lang w:val="uk-UA"/>
          <w14:ligatures w14:val="none"/>
        </w:rPr>
        <w:t xml:space="preserve"> 2001). </w:t>
      </w:r>
    </w:p>
    <w:p w14:paraId="4DCBCBD7" w14:textId="79B16725" w:rsidR="002B448F" w:rsidRPr="00AF6135" w:rsidRDefault="002B448F" w:rsidP="0030728F">
      <w:pPr>
        <w:jc w:val="both"/>
        <w:rPr>
          <w:rFonts w:ascii="Century Gothic" w:eastAsia="Calibri" w:hAnsi="Century Gothic" w:cs="Times New Roman"/>
          <w:kern w:val="0"/>
          <w:sz w:val="22"/>
          <w:szCs w:val="22"/>
          <w:lang w:val="en-US"/>
          <w14:ligatures w14:val="none"/>
        </w:rPr>
      </w:pPr>
      <w:r w:rsidRPr="0030728F">
        <w:rPr>
          <w:rFonts w:ascii="Century Gothic" w:eastAsia="Calibri" w:hAnsi="Century Gothic" w:cs="Times New Roman"/>
          <w:kern w:val="0"/>
          <w:sz w:val="22"/>
          <w:szCs w:val="22"/>
          <w:lang w:val="uk-UA"/>
          <w14:ligatures w14:val="none"/>
        </w:rPr>
        <w:t xml:space="preserve"> Незважаючи на свою важливість, сухостій зараз знаходиться на критично низькому рівні в багатьох європейських країнах, в першу чергу через методи управління, що використовуються в комерційних лісах і навіть в природоохоронних територіях. Типові європейські ліси мають менше 5% очікуваного для природних умов сухостою (WWF 2004). У багатьох європейських та міжнародних угодах сухостій все частіше вибирається як ключовий показник природності лісів та сталого управління лісами (MCPFE 2003). Інвентаризація лісів має вирішальне значення для оцінки стану сухостою </w:t>
      </w:r>
      <w:r w:rsidR="00AF6135">
        <w:rPr>
          <w:rFonts w:ascii="Century Gothic" w:eastAsia="Calibri" w:hAnsi="Century Gothic" w:cs="Times New Roman"/>
          <w:kern w:val="0"/>
          <w:sz w:val="22"/>
          <w:szCs w:val="22"/>
          <w:lang w:val="uk-UA"/>
          <w14:ligatures w14:val="none"/>
        </w:rPr>
        <w:t xml:space="preserve">та поваленої мертвої деревини </w:t>
      </w:r>
      <w:r w:rsidRPr="0030728F">
        <w:rPr>
          <w:rFonts w:ascii="Century Gothic" w:eastAsia="Calibri" w:hAnsi="Century Gothic" w:cs="Times New Roman"/>
          <w:kern w:val="0"/>
          <w:sz w:val="22"/>
          <w:szCs w:val="22"/>
          <w:lang w:val="uk-UA"/>
          <w14:ligatures w14:val="none"/>
        </w:rPr>
        <w:t>в європейських лісах</w:t>
      </w:r>
      <w:r w:rsidR="00AF6135">
        <w:rPr>
          <w:rFonts w:ascii="Century Gothic" w:eastAsia="Calibri" w:hAnsi="Century Gothic" w:cs="Times New Roman"/>
          <w:kern w:val="0"/>
          <w:sz w:val="22"/>
          <w:szCs w:val="22"/>
          <w:lang w:val="uk-UA"/>
          <w14:ligatures w14:val="none"/>
        </w:rPr>
        <w:t xml:space="preserve"> </w:t>
      </w:r>
      <w:r w:rsidR="00AF6135">
        <w:rPr>
          <w:rFonts w:ascii="Century Gothic" w:eastAsia="Calibri" w:hAnsi="Century Gothic" w:cs="Times New Roman"/>
          <w:kern w:val="0"/>
          <w:sz w:val="22"/>
          <w:szCs w:val="22"/>
          <w:lang w:val="en-US"/>
          <w14:ligatures w14:val="none"/>
        </w:rPr>
        <w:t>[3].</w:t>
      </w:r>
    </w:p>
    <w:p w14:paraId="1E57E28E" w14:textId="77777777" w:rsidR="002B448F" w:rsidRPr="00767587" w:rsidRDefault="002B448F" w:rsidP="002B448F">
      <w:pPr>
        <w:tabs>
          <w:tab w:val="left" w:pos="1348"/>
        </w:tabs>
        <w:rPr>
          <w:lang w:val="uk-UA"/>
        </w:rPr>
      </w:pPr>
    </w:p>
    <w:p w14:paraId="2C9B2732" w14:textId="77777777" w:rsidR="002B448F" w:rsidRPr="00767587" w:rsidRDefault="002B448F" w:rsidP="002B448F">
      <w:pPr>
        <w:tabs>
          <w:tab w:val="left" w:pos="1348"/>
        </w:tabs>
        <w:rPr>
          <w:lang w:val="uk-UA"/>
        </w:rPr>
      </w:pPr>
    </w:p>
    <w:p w14:paraId="573B7930" w14:textId="77777777" w:rsidR="002B448F" w:rsidRPr="00767587" w:rsidRDefault="002B448F" w:rsidP="002B448F">
      <w:pPr>
        <w:tabs>
          <w:tab w:val="left" w:pos="1348"/>
        </w:tabs>
        <w:rPr>
          <w:lang w:val="uk-UA"/>
        </w:rPr>
      </w:pPr>
    </w:p>
    <w:p w14:paraId="1FA4FFFB" w14:textId="77777777" w:rsidR="002B448F" w:rsidRPr="00767587" w:rsidRDefault="002B448F" w:rsidP="002B448F">
      <w:pPr>
        <w:tabs>
          <w:tab w:val="left" w:pos="1348"/>
        </w:tabs>
        <w:rPr>
          <w:lang w:val="uk-UA"/>
        </w:rPr>
      </w:pPr>
    </w:p>
    <w:p w14:paraId="17FCF5FC" w14:textId="77777777" w:rsidR="002B448F" w:rsidRPr="00767587" w:rsidRDefault="002B448F" w:rsidP="002B448F">
      <w:pPr>
        <w:rPr>
          <w:lang w:val="uk-UA"/>
        </w:rPr>
      </w:pPr>
      <w:r w:rsidRPr="00767587">
        <w:rPr>
          <w:lang w:val="uk-UA"/>
        </w:rPr>
        <w:br w:type="page"/>
      </w:r>
    </w:p>
    <w:p w14:paraId="5E75880E" w14:textId="77777777" w:rsidR="002B448F" w:rsidRPr="00767587" w:rsidRDefault="002B448F" w:rsidP="002B448F">
      <w:pPr>
        <w:rPr>
          <w:lang w:val="uk-UA"/>
        </w:rPr>
      </w:pPr>
    </w:p>
    <w:p w14:paraId="5DF1742D" w14:textId="77777777" w:rsidR="002B448F" w:rsidRPr="00767587" w:rsidRDefault="002B448F" w:rsidP="00F61C62">
      <w:pPr>
        <w:pStyle w:val="12"/>
      </w:pPr>
      <w:bookmarkStart w:id="26" w:name="_Toc176265398"/>
      <w:bookmarkStart w:id="27" w:name="_Toc178090466"/>
      <w:r w:rsidRPr="00767587">
        <w:t>6-7 Загальний об’єм сухостою в насадженнях панівних порід за класами віку</w:t>
      </w:r>
      <w:bookmarkEnd w:id="26"/>
      <w:bookmarkEnd w:id="27"/>
    </w:p>
    <w:p w14:paraId="1302BC31" w14:textId="77777777" w:rsidR="002B448F" w:rsidRPr="0030728F" w:rsidRDefault="002B448F" w:rsidP="002B448F">
      <w:pPr>
        <w:jc w:val="both"/>
        <w:rPr>
          <w:rFonts w:ascii="Century Gothic" w:eastAsia="Calibri" w:hAnsi="Century Gothic" w:cs="Times New Roman"/>
          <w:kern w:val="0"/>
          <w:sz w:val="22"/>
          <w:szCs w:val="22"/>
          <w:lang w:val="uk-UA"/>
          <w14:ligatures w14:val="none"/>
        </w:rPr>
      </w:pPr>
      <w:r w:rsidRPr="0030728F">
        <w:rPr>
          <w:rFonts w:ascii="Century Gothic" w:eastAsia="Calibri" w:hAnsi="Century Gothic" w:cs="Times New Roman"/>
          <w:kern w:val="0"/>
          <w:sz w:val="22"/>
          <w:szCs w:val="22"/>
          <w:lang w:val="uk-UA"/>
          <w14:ligatures w14:val="none"/>
        </w:rPr>
        <w:t xml:space="preserve">Оскільки показник корелює із площею лісів за областями, то для порівняння потрібно додатково визначати середні значення на 1 га, а також частку сухостою від загального об’єму стоячої деревини.  </w:t>
      </w:r>
    </w:p>
    <w:tbl>
      <w:tblPr>
        <w:tblStyle w:val="ae"/>
        <w:tblpPr w:leftFromText="180" w:rightFromText="180" w:vertAnchor="text" w:horzAnchor="margin"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1FB9BE90" w14:textId="77777777" w:rsidTr="00A1080F">
        <w:tc>
          <w:tcPr>
            <w:tcW w:w="9629" w:type="dxa"/>
          </w:tcPr>
          <w:p w14:paraId="6AFA4F1B" w14:textId="77777777" w:rsidR="002B448F" w:rsidRPr="00767587" w:rsidRDefault="002B448F" w:rsidP="009F30FC">
            <w:pPr>
              <w:rPr>
                <w:lang w:val="uk-UA"/>
              </w:rPr>
            </w:pPr>
            <w:r w:rsidRPr="00767587">
              <w:rPr>
                <w:noProof/>
                <w:lang w:val="uk-UA"/>
              </w:rPr>
              <w:drawing>
                <wp:inline distT="0" distB="0" distL="0" distR="0" wp14:anchorId="394CC1AB" wp14:editId="6C4F3565">
                  <wp:extent cx="5996305" cy="3157119"/>
                  <wp:effectExtent l="0" t="0" r="4445" b="5715"/>
                  <wp:docPr id="1688225041" name="Рисунок 10" descr="Зображення, що містить знімок екрана, текст, Барвистість,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25041" name="Рисунок 10" descr="Зображення, що містить знімок екрана, текст, Барвистість, Прямокутник&#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8552" cy="3163567"/>
                          </a:xfrm>
                          <a:prstGeom prst="rect">
                            <a:avLst/>
                          </a:prstGeom>
                          <a:noFill/>
                        </pic:spPr>
                      </pic:pic>
                    </a:graphicData>
                  </a:graphic>
                </wp:inline>
              </w:drawing>
            </w:r>
          </w:p>
        </w:tc>
      </w:tr>
      <w:tr w:rsidR="002B448F" w:rsidRPr="00767587" w14:paraId="5D4A21C1" w14:textId="77777777" w:rsidTr="00A1080F">
        <w:tc>
          <w:tcPr>
            <w:tcW w:w="9629" w:type="dxa"/>
          </w:tcPr>
          <w:p w14:paraId="33D0689D" w14:textId="77777777" w:rsidR="002B448F" w:rsidRPr="00767587" w:rsidRDefault="002B448F" w:rsidP="009F30FC">
            <w:pPr>
              <w:rPr>
                <w:lang w:val="uk-UA"/>
              </w:rPr>
            </w:pPr>
            <w:r w:rsidRPr="00767587">
              <w:rPr>
                <w:noProof/>
                <w:lang w:val="uk-UA"/>
              </w:rPr>
              <w:drawing>
                <wp:inline distT="0" distB="0" distL="0" distR="0" wp14:anchorId="53EDD808" wp14:editId="66858950">
                  <wp:extent cx="6068695" cy="2622457"/>
                  <wp:effectExtent l="0" t="0" r="8255" b="6985"/>
                  <wp:docPr id="1386334609" name="Рисунок 11" descr="Зображення, що містить знімок екрана, Барвистість, Прямокутник, квадра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34609" name="Рисунок 11" descr="Зображення, що містить знімок екрана, Барвистість, Прямокутник, квадрат&#10;&#10;Автоматично згенерований опи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88874" cy="2631177"/>
                          </a:xfrm>
                          <a:prstGeom prst="rect">
                            <a:avLst/>
                          </a:prstGeom>
                          <a:noFill/>
                        </pic:spPr>
                      </pic:pic>
                    </a:graphicData>
                  </a:graphic>
                </wp:inline>
              </w:drawing>
            </w:r>
          </w:p>
        </w:tc>
      </w:tr>
      <w:tr w:rsidR="002B448F" w:rsidRPr="00137BBF" w14:paraId="483AB923" w14:textId="77777777" w:rsidTr="00A1080F">
        <w:tc>
          <w:tcPr>
            <w:tcW w:w="9629" w:type="dxa"/>
          </w:tcPr>
          <w:p w14:paraId="7FFDD754" w14:textId="48F13EB1" w:rsidR="002B448F" w:rsidRPr="00137BBF" w:rsidRDefault="0030728F" w:rsidP="00137BB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 xml:space="preserve">Рис.5. Загальний об’єм та частка сухостою в різних класах віку </w:t>
            </w:r>
            <w:r w:rsidR="005A4C42" w:rsidRPr="00D87903">
              <w:rPr>
                <w:rFonts w:ascii="Century Gothic" w:eastAsia="Calibri" w:hAnsi="Century Gothic" w:cs="Times New Roman"/>
                <w:kern w:val="0"/>
                <w:sz w:val="22"/>
                <w:szCs w:val="22"/>
                <w:lang w:val="uk-UA"/>
                <w14:ligatures w14:val="none"/>
              </w:rPr>
              <w:t xml:space="preserve"> в межах лісорослинних зон</w:t>
            </w:r>
          </w:p>
        </w:tc>
      </w:tr>
    </w:tbl>
    <w:p w14:paraId="0FDD44DE" w14:textId="77777777" w:rsidR="002B448F" w:rsidRPr="00137BBF" w:rsidRDefault="002B448F" w:rsidP="00137BBF">
      <w:pPr>
        <w:jc w:val="both"/>
        <w:rPr>
          <w:rFonts w:ascii="Century Gothic" w:eastAsia="Calibri" w:hAnsi="Century Gothic" w:cs="Times New Roman"/>
          <w:kern w:val="0"/>
          <w:sz w:val="22"/>
          <w:szCs w:val="22"/>
          <w:lang w:val="uk-UA"/>
          <w14:ligatures w14:val="none"/>
        </w:rPr>
      </w:pPr>
    </w:p>
    <w:p w14:paraId="36A7A143" w14:textId="77777777" w:rsidR="002B448F" w:rsidRPr="0030728F" w:rsidRDefault="002B448F" w:rsidP="0030728F">
      <w:pPr>
        <w:jc w:val="both"/>
        <w:rPr>
          <w:rFonts w:ascii="Century Gothic" w:eastAsia="Calibri" w:hAnsi="Century Gothic" w:cs="Times New Roman"/>
          <w:kern w:val="0"/>
          <w:sz w:val="22"/>
          <w:szCs w:val="22"/>
          <w:lang w:val="uk-UA"/>
          <w14:ligatures w14:val="none"/>
        </w:rPr>
      </w:pPr>
      <w:r w:rsidRPr="0030728F">
        <w:rPr>
          <w:rFonts w:ascii="Century Gothic" w:eastAsia="Calibri" w:hAnsi="Century Gothic" w:cs="Times New Roman"/>
          <w:kern w:val="0"/>
          <w:sz w:val="22"/>
          <w:szCs w:val="22"/>
          <w:lang w:val="uk-UA"/>
          <w14:ligatures w14:val="none"/>
        </w:rPr>
        <w:t xml:space="preserve">Спостерігається відносно значне всихання у VI-VIII класах віку в усіх природних зонах. </w:t>
      </w:r>
    </w:p>
    <w:p w14:paraId="57E24C0C" w14:textId="77777777" w:rsidR="002B448F" w:rsidRPr="0030728F" w:rsidRDefault="002B448F" w:rsidP="002B448F">
      <w:pPr>
        <w:jc w:val="both"/>
        <w:rPr>
          <w:rFonts w:ascii="Century Gothic" w:eastAsia="Calibri" w:hAnsi="Century Gothic" w:cs="Times New Roman"/>
          <w:kern w:val="0"/>
          <w:sz w:val="22"/>
          <w:szCs w:val="22"/>
          <w:lang w:val="uk-UA"/>
          <w14:ligatures w14:val="none"/>
        </w:rPr>
      </w:pPr>
      <w:r w:rsidRPr="0030728F">
        <w:rPr>
          <w:rFonts w:ascii="Century Gothic" w:eastAsia="Calibri" w:hAnsi="Century Gothic" w:cs="Times New Roman"/>
          <w:kern w:val="0"/>
          <w:sz w:val="22"/>
          <w:szCs w:val="22"/>
          <w:lang w:val="uk-UA"/>
          <w14:ligatures w14:val="none"/>
        </w:rPr>
        <w:t xml:space="preserve">Доцільно провести подальший аналіз за породним складом деревостанів. Для хвойних порід, вік 50-80 років, - це зазвичай час проведення прохідних рубок з метою формування приросту. Натомість очевидно, можуть проводитися санітарні рубки для вилучення сухостійних дерев. </w:t>
      </w:r>
    </w:p>
    <w:p w14:paraId="1F8C57DB" w14:textId="77777777" w:rsidR="002B448F" w:rsidRPr="00767587" w:rsidRDefault="002B448F" w:rsidP="002B448F">
      <w:pPr>
        <w:rPr>
          <w:lang w:val="uk-UA"/>
        </w:rPr>
      </w:pPr>
      <w:r w:rsidRPr="00767587">
        <w:rPr>
          <w:lang w:val="uk-UA"/>
        </w:rPr>
        <w:br w:type="page"/>
      </w:r>
    </w:p>
    <w:p w14:paraId="66132AD2" w14:textId="77777777" w:rsidR="002B448F" w:rsidRPr="00767587" w:rsidRDefault="002B448F" w:rsidP="00F61C62">
      <w:pPr>
        <w:pStyle w:val="12"/>
      </w:pPr>
      <w:bookmarkStart w:id="28" w:name="_Toc176265399"/>
      <w:bookmarkStart w:id="29" w:name="_Toc178090467"/>
      <w:r w:rsidRPr="00767587">
        <w:lastRenderedPageBreak/>
        <w:t>6-8 Загальний об’єм деревної ламані за породами та стадіями розкладання</w:t>
      </w:r>
      <w:bookmarkEnd w:id="28"/>
      <w:bookmarkEnd w:id="29"/>
    </w:p>
    <w:p w14:paraId="085EB852" w14:textId="77777777" w:rsidR="002B448F" w:rsidRPr="0030728F" w:rsidRDefault="002B448F" w:rsidP="002B448F">
      <w:pPr>
        <w:jc w:val="both"/>
        <w:rPr>
          <w:rFonts w:ascii="Century Gothic" w:eastAsia="Calibri" w:hAnsi="Century Gothic" w:cs="Times New Roman"/>
          <w:kern w:val="0"/>
          <w:sz w:val="22"/>
          <w:szCs w:val="22"/>
          <w:lang w:val="uk-UA"/>
          <w14:ligatures w14:val="none"/>
        </w:rPr>
      </w:pPr>
      <w:r w:rsidRPr="0030728F">
        <w:rPr>
          <w:rFonts w:ascii="Century Gothic" w:eastAsia="Calibri" w:hAnsi="Century Gothic" w:cs="Times New Roman"/>
          <w:kern w:val="0"/>
          <w:sz w:val="22"/>
          <w:szCs w:val="22"/>
          <w:lang w:val="uk-UA"/>
          <w14:ligatures w14:val="none"/>
        </w:rPr>
        <w:t xml:space="preserve">Показник корелює із площею лісів за областями, і разом з тим, що </w:t>
      </w:r>
      <w:proofErr w:type="spellStart"/>
      <w:r w:rsidRPr="0030728F">
        <w:rPr>
          <w:rFonts w:ascii="Century Gothic" w:eastAsia="Calibri" w:hAnsi="Century Gothic" w:cs="Times New Roman"/>
          <w:kern w:val="0"/>
          <w:sz w:val="22"/>
          <w:szCs w:val="22"/>
          <w:lang w:val="uk-UA"/>
          <w14:ligatures w14:val="none"/>
        </w:rPr>
        <w:t>логічно</w:t>
      </w:r>
      <w:proofErr w:type="spellEnd"/>
      <w:r w:rsidRPr="0030728F">
        <w:rPr>
          <w:rFonts w:ascii="Century Gothic" w:eastAsia="Calibri" w:hAnsi="Century Gothic" w:cs="Times New Roman"/>
          <w:kern w:val="0"/>
          <w:sz w:val="22"/>
          <w:szCs w:val="22"/>
          <w:lang w:val="uk-UA"/>
          <w14:ligatures w14:val="none"/>
        </w:rPr>
        <w:t xml:space="preserve">, із загальними об’ємами стоячого сухостою. </w:t>
      </w:r>
    </w:p>
    <w:tbl>
      <w:tblPr>
        <w:tblStyle w:val="ae"/>
        <w:tblpPr w:leftFromText="180" w:rightFromText="180" w:vertAnchor="text" w:horzAnchor="margin"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73EC00F9" w14:textId="77777777" w:rsidTr="00A1080F">
        <w:tc>
          <w:tcPr>
            <w:tcW w:w="9629" w:type="dxa"/>
          </w:tcPr>
          <w:p w14:paraId="34D1E932" w14:textId="77777777" w:rsidR="002B448F" w:rsidRPr="00767587" w:rsidRDefault="002B448F" w:rsidP="009F30FC">
            <w:pPr>
              <w:rPr>
                <w:lang w:val="uk-UA"/>
              </w:rPr>
            </w:pPr>
            <w:r w:rsidRPr="00767587">
              <w:rPr>
                <w:noProof/>
                <w:lang w:val="uk-UA"/>
              </w:rPr>
              <w:drawing>
                <wp:inline distT="0" distB="0" distL="0" distR="0" wp14:anchorId="2BF1BD2C" wp14:editId="73F3052B">
                  <wp:extent cx="5998845" cy="2515758"/>
                  <wp:effectExtent l="0" t="0" r="1905" b="0"/>
                  <wp:docPr id="1194391079" name="Рисунок 13" descr="Зображення, що містить текст, ряд, Графік,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91079" name="Рисунок 13" descr="Зображення, що містить текст, ряд, Графік, Прямокутник&#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7129" cy="2527619"/>
                          </a:xfrm>
                          <a:prstGeom prst="rect">
                            <a:avLst/>
                          </a:prstGeom>
                          <a:noFill/>
                        </pic:spPr>
                      </pic:pic>
                    </a:graphicData>
                  </a:graphic>
                </wp:inline>
              </w:drawing>
            </w:r>
          </w:p>
        </w:tc>
      </w:tr>
      <w:tr w:rsidR="002B448F" w:rsidRPr="00767587" w14:paraId="313ADBF1" w14:textId="77777777" w:rsidTr="00A1080F">
        <w:tc>
          <w:tcPr>
            <w:tcW w:w="9629" w:type="dxa"/>
          </w:tcPr>
          <w:p w14:paraId="3FEE3A2E" w14:textId="77777777" w:rsidR="002B448F" w:rsidRPr="00767587" w:rsidRDefault="002B448F" w:rsidP="009F30FC">
            <w:pPr>
              <w:rPr>
                <w:lang w:val="uk-UA"/>
              </w:rPr>
            </w:pPr>
            <w:r w:rsidRPr="00767587">
              <w:rPr>
                <w:noProof/>
                <w:lang w:val="uk-UA"/>
              </w:rPr>
              <w:drawing>
                <wp:inline distT="0" distB="0" distL="0" distR="0" wp14:anchorId="4D1A27B3" wp14:editId="377A5D04">
                  <wp:extent cx="5988572" cy="3272790"/>
                  <wp:effectExtent l="0" t="0" r="0" b="3810"/>
                  <wp:docPr id="1772957603" name="Рисунок 14" descr="Зображення, що містить текст, знімок екрана, ряд,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7603" name="Рисунок 14" descr="Зображення, що містить текст, знімок екрана, ряд, Прямокутник&#10;&#10;Автоматично згенерований опи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9000" cy="3278489"/>
                          </a:xfrm>
                          <a:prstGeom prst="rect">
                            <a:avLst/>
                          </a:prstGeom>
                          <a:noFill/>
                        </pic:spPr>
                      </pic:pic>
                    </a:graphicData>
                  </a:graphic>
                </wp:inline>
              </w:drawing>
            </w:r>
          </w:p>
        </w:tc>
      </w:tr>
      <w:tr w:rsidR="002B448F" w:rsidRPr="00767587" w14:paraId="3CFC43F6" w14:textId="77777777" w:rsidTr="00A1080F">
        <w:tc>
          <w:tcPr>
            <w:tcW w:w="9629" w:type="dxa"/>
          </w:tcPr>
          <w:p w14:paraId="3A146F3D" w14:textId="7B8C13CC" w:rsidR="002B448F" w:rsidRPr="00767587" w:rsidRDefault="0030728F" w:rsidP="00137BBF">
            <w:pPr>
              <w:jc w:val="both"/>
              <w:rPr>
                <w:lang w:val="uk-UA"/>
              </w:rPr>
            </w:pPr>
            <w:r w:rsidRPr="00137BBF">
              <w:rPr>
                <w:rFonts w:ascii="Century Gothic" w:eastAsia="Calibri" w:hAnsi="Century Gothic" w:cs="Times New Roman"/>
                <w:kern w:val="0"/>
                <w:sz w:val="22"/>
                <w:szCs w:val="22"/>
                <w:lang w:val="uk-UA"/>
                <w14:ligatures w14:val="none"/>
              </w:rPr>
              <w:t xml:space="preserve">Рис. 6. Загальний </w:t>
            </w:r>
            <w:r w:rsidR="00AF6135" w:rsidRPr="00137BBF">
              <w:rPr>
                <w:rFonts w:ascii="Century Gothic" w:eastAsia="Calibri" w:hAnsi="Century Gothic" w:cs="Times New Roman"/>
                <w:kern w:val="0"/>
                <w:sz w:val="22"/>
                <w:szCs w:val="22"/>
                <w:lang w:val="uk-UA"/>
                <w14:ligatures w14:val="none"/>
              </w:rPr>
              <w:t>об’єм</w:t>
            </w:r>
            <w:r w:rsidRPr="00137BBF">
              <w:rPr>
                <w:rFonts w:ascii="Century Gothic" w:eastAsia="Calibri" w:hAnsi="Century Gothic" w:cs="Times New Roman"/>
                <w:kern w:val="0"/>
                <w:sz w:val="22"/>
                <w:szCs w:val="22"/>
                <w:lang w:val="uk-UA"/>
                <w14:ligatures w14:val="none"/>
              </w:rPr>
              <w:t xml:space="preserve"> та частка деревної ламані різних стадій розкладу </w:t>
            </w:r>
            <w:r w:rsidR="005A4C42" w:rsidRPr="00D87903">
              <w:rPr>
                <w:rFonts w:ascii="Century Gothic" w:eastAsia="Calibri" w:hAnsi="Century Gothic" w:cs="Times New Roman"/>
                <w:kern w:val="0"/>
                <w:sz w:val="22"/>
                <w:szCs w:val="22"/>
                <w:lang w:val="uk-UA"/>
                <w14:ligatures w14:val="none"/>
              </w:rPr>
              <w:t xml:space="preserve"> в межах лісорослинних зон</w:t>
            </w:r>
          </w:p>
        </w:tc>
      </w:tr>
    </w:tbl>
    <w:p w14:paraId="34C8152D" w14:textId="77777777" w:rsidR="002B448F" w:rsidRPr="00137BBF" w:rsidRDefault="002B448F" w:rsidP="00137BBF">
      <w:pPr>
        <w:jc w:val="both"/>
        <w:rPr>
          <w:rFonts w:ascii="Century Gothic" w:eastAsia="Calibri" w:hAnsi="Century Gothic" w:cs="Times New Roman"/>
          <w:kern w:val="0"/>
          <w:sz w:val="22"/>
          <w:szCs w:val="22"/>
          <w:lang w:val="uk-UA"/>
          <w14:ligatures w14:val="none"/>
        </w:rPr>
      </w:pPr>
    </w:p>
    <w:p w14:paraId="7AE12CE5" w14:textId="56A820FF" w:rsidR="002B448F" w:rsidRPr="00137BBF" w:rsidRDefault="002B448F" w:rsidP="0030728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 xml:space="preserve">Крім Степу, в усіх інших природних зонах, частка деревної ламані, придатної для використання як паливо (відсутнє </w:t>
      </w:r>
      <w:r w:rsidR="00AF6135">
        <w:rPr>
          <w:rFonts w:ascii="Century Gothic" w:eastAsia="Calibri" w:hAnsi="Century Gothic" w:cs="Times New Roman"/>
          <w:kern w:val="0"/>
          <w:sz w:val="22"/>
          <w:szCs w:val="22"/>
          <w:lang w:val="uk-UA"/>
          <w14:ligatures w14:val="none"/>
        </w:rPr>
        <w:t>або</w:t>
      </w:r>
      <w:r w:rsidRPr="00137BBF">
        <w:rPr>
          <w:rFonts w:ascii="Century Gothic" w:eastAsia="Calibri" w:hAnsi="Century Gothic" w:cs="Times New Roman"/>
          <w:kern w:val="0"/>
          <w:sz w:val="22"/>
          <w:szCs w:val="22"/>
          <w:lang w:val="uk-UA"/>
          <w14:ligatures w14:val="none"/>
        </w:rPr>
        <w:t xml:space="preserve"> незначне розкладання) становить 35-45%.</w:t>
      </w:r>
    </w:p>
    <w:p w14:paraId="2B844D52" w14:textId="4BF84EAE" w:rsidR="002B448F" w:rsidRPr="00137BBF" w:rsidRDefault="002B448F" w:rsidP="0030728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 xml:space="preserve">За розрахунками, в Степовому регіоні, приблизно половина об’єму деревної ламані має середню  ступінь розкладання (гниль 1-2 фази складає 10-24% об’єму пошкодженої деревини), очевидно в </w:t>
      </w:r>
      <w:proofErr w:type="spellStart"/>
      <w:r w:rsidRPr="00137BBF">
        <w:rPr>
          <w:rFonts w:ascii="Century Gothic" w:eastAsia="Calibri" w:hAnsi="Century Gothic" w:cs="Times New Roman"/>
          <w:kern w:val="0"/>
          <w:sz w:val="22"/>
          <w:szCs w:val="22"/>
          <w:lang w:val="uk-UA"/>
          <w14:ligatures w14:val="none"/>
        </w:rPr>
        <w:t>ксерофітних</w:t>
      </w:r>
      <w:proofErr w:type="spellEnd"/>
      <w:r w:rsidRPr="00137BBF">
        <w:rPr>
          <w:rFonts w:ascii="Century Gothic" w:eastAsia="Calibri" w:hAnsi="Century Gothic" w:cs="Times New Roman"/>
          <w:kern w:val="0"/>
          <w:sz w:val="22"/>
          <w:szCs w:val="22"/>
          <w:lang w:val="uk-UA"/>
          <w14:ligatures w14:val="none"/>
        </w:rPr>
        <w:t xml:space="preserve"> умовах процес розкладання триває довше, в той як для деревного палива </w:t>
      </w:r>
      <w:r w:rsidR="00AF6135">
        <w:rPr>
          <w:rFonts w:ascii="Century Gothic" w:eastAsia="Calibri" w:hAnsi="Century Gothic" w:cs="Times New Roman"/>
          <w:kern w:val="0"/>
          <w:sz w:val="22"/>
          <w:szCs w:val="22"/>
          <w:lang w:val="uk-UA"/>
          <w14:ligatures w14:val="none"/>
        </w:rPr>
        <w:t xml:space="preserve">у цьому регіоні </w:t>
      </w:r>
      <w:r w:rsidRPr="00137BBF">
        <w:rPr>
          <w:rFonts w:ascii="Century Gothic" w:eastAsia="Calibri" w:hAnsi="Century Gothic" w:cs="Times New Roman"/>
          <w:kern w:val="0"/>
          <w:sz w:val="22"/>
          <w:szCs w:val="22"/>
          <w:lang w:val="uk-UA"/>
          <w14:ligatures w14:val="none"/>
        </w:rPr>
        <w:t xml:space="preserve">безпосередньо може бути використано до 15%. </w:t>
      </w:r>
    </w:p>
    <w:p w14:paraId="0D970DA5" w14:textId="77777777" w:rsidR="002B448F" w:rsidRPr="00767587" w:rsidRDefault="002B448F" w:rsidP="002B448F">
      <w:pPr>
        <w:rPr>
          <w:lang w:val="uk-UA"/>
        </w:rPr>
      </w:pPr>
      <w:r w:rsidRPr="00767587">
        <w:rPr>
          <w:lang w:val="uk-UA"/>
        </w:rPr>
        <w:br w:type="page"/>
      </w:r>
    </w:p>
    <w:p w14:paraId="76F33806" w14:textId="77777777" w:rsidR="002B448F" w:rsidRPr="00767587" w:rsidRDefault="002B448F" w:rsidP="002B448F">
      <w:pPr>
        <w:rPr>
          <w:lang w:val="uk-UA"/>
        </w:rPr>
      </w:pPr>
    </w:p>
    <w:p w14:paraId="6BB92A26" w14:textId="77777777" w:rsidR="002B448F" w:rsidRPr="00767587" w:rsidRDefault="002B448F" w:rsidP="00F61C62">
      <w:pPr>
        <w:pStyle w:val="12"/>
      </w:pPr>
      <w:bookmarkStart w:id="30" w:name="_Toc176265400"/>
      <w:bookmarkStart w:id="31" w:name="_Toc178090468"/>
      <w:r w:rsidRPr="00767587">
        <w:t>6-9 Середній об’єм на 1 гектар деревної ламані в насадженнях панівних порід</w:t>
      </w:r>
      <w:bookmarkEnd w:id="30"/>
      <w:bookmarkEnd w:id="31"/>
      <w:r w:rsidRPr="00767587">
        <w:tab/>
      </w:r>
    </w:p>
    <w:p w14:paraId="3992EA44" w14:textId="77777777" w:rsidR="002B448F" w:rsidRPr="00767587" w:rsidRDefault="002B448F" w:rsidP="002B448F">
      <w:pPr>
        <w:rPr>
          <w:lang w:val="uk-UA"/>
        </w:rPr>
      </w:pPr>
    </w:p>
    <w:tbl>
      <w:tblPr>
        <w:tblStyle w:val="ae"/>
        <w:tblpPr w:leftFromText="180" w:rightFromText="180" w:vertAnchor="text" w:horzAnchor="margin"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B448F" w:rsidRPr="00767587" w14:paraId="201AB688" w14:textId="77777777" w:rsidTr="00A1080F">
        <w:tc>
          <w:tcPr>
            <w:tcW w:w="9629" w:type="dxa"/>
          </w:tcPr>
          <w:p w14:paraId="54321349" w14:textId="77777777" w:rsidR="002B448F" w:rsidRPr="00767587" w:rsidRDefault="002B448F" w:rsidP="009F30FC">
            <w:pPr>
              <w:rPr>
                <w:lang w:val="uk-UA"/>
              </w:rPr>
            </w:pPr>
            <w:r w:rsidRPr="00767587">
              <w:rPr>
                <w:noProof/>
                <w:lang w:val="uk-UA"/>
              </w:rPr>
              <w:drawing>
                <wp:inline distT="0" distB="0" distL="0" distR="0" wp14:anchorId="4DA6EEFE" wp14:editId="182B6237">
                  <wp:extent cx="5958840" cy="2334894"/>
                  <wp:effectExtent l="0" t="0" r="3810" b="8890"/>
                  <wp:docPr id="876705570" name="Рисунок 15" descr="Зображення, що містить текст, знімок екрана, карта,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05570" name="Рисунок 15" descr="Зображення, що містить текст, знімок екрана, карта, атлант&#10;&#10;Автоматично згенерований опи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6336" cy="2345668"/>
                          </a:xfrm>
                          <a:prstGeom prst="rect">
                            <a:avLst/>
                          </a:prstGeom>
                          <a:noFill/>
                        </pic:spPr>
                      </pic:pic>
                    </a:graphicData>
                  </a:graphic>
                </wp:inline>
              </w:drawing>
            </w:r>
          </w:p>
        </w:tc>
      </w:tr>
      <w:tr w:rsidR="002B448F" w:rsidRPr="00137BBF" w14:paraId="18594491" w14:textId="77777777" w:rsidTr="00A1080F">
        <w:tc>
          <w:tcPr>
            <w:tcW w:w="9629" w:type="dxa"/>
          </w:tcPr>
          <w:p w14:paraId="3BD93F2C" w14:textId="4EE59B80" w:rsidR="002B448F" w:rsidRPr="00137BBF" w:rsidRDefault="00D472A1" w:rsidP="00137BB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 xml:space="preserve">Рис. 7. </w:t>
            </w:r>
            <w:r w:rsidR="00137BBF" w:rsidRPr="00137BBF">
              <w:rPr>
                <w:rFonts w:ascii="Century Gothic" w:eastAsia="Calibri" w:hAnsi="Century Gothic" w:cs="Times New Roman"/>
                <w:kern w:val="0"/>
                <w:sz w:val="22"/>
                <w:szCs w:val="22"/>
                <w:lang w:val="uk-UA"/>
                <w14:ligatures w14:val="none"/>
              </w:rPr>
              <w:t xml:space="preserve">Середні значення </w:t>
            </w:r>
            <w:proofErr w:type="spellStart"/>
            <w:r w:rsidR="00137BBF" w:rsidRPr="00137BBF">
              <w:rPr>
                <w:rFonts w:ascii="Century Gothic" w:eastAsia="Calibri" w:hAnsi="Century Gothic" w:cs="Times New Roman"/>
                <w:kern w:val="0"/>
                <w:sz w:val="22"/>
                <w:szCs w:val="22"/>
                <w:lang w:val="uk-UA"/>
                <w14:ligatures w14:val="none"/>
              </w:rPr>
              <w:t>обємів</w:t>
            </w:r>
            <w:proofErr w:type="spellEnd"/>
            <w:r w:rsidR="00137BBF" w:rsidRPr="00137BBF">
              <w:rPr>
                <w:rFonts w:ascii="Century Gothic" w:eastAsia="Calibri" w:hAnsi="Century Gothic" w:cs="Times New Roman"/>
                <w:kern w:val="0"/>
                <w:sz w:val="22"/>
                <w:szCs w:val="22"/>
                <w:lang w:val="uk-UA"/>
                <w14:ligatures w14:val="none"/>
              </w:rPr>
              <w:t xml:space="preserve"> деревної ламані на 1 га </w:t>
            </w:r>
            <w:r w:rsidR="00D87903" w:rsidRPr="00D87903">
              <w:rPr>
                <w:rFonts w:ascii="Century Gothic" w:eastAsia="Calibri" w:hAnsi="Century Gothic" w:cs="Times New Roman"/>
                <w:kern w:val="0"/>
                <w:sz w:val="22"/>
                <w:szCs w:val="22"/>
                <w:lang w:val="uk-UA"/>
                <w14:ligatures w14:val="none"/>
              </w:rPr>
              <w:t xml:space="preserve"> в межах адміністративних областей </w:t>
            </w:r>
          </w:p>
        </w:tc>
      </w:tr>
    </w:tbl>
    <w:p w14:paraId="3D412565" w14:textId="77777777" w:rsidR="00137BBF" w:rsidRDefault="00137BBF" w:rsidP="002B448F">
      <w:pPr>
        <w:rPr>
          <w:lang w:val="uk-UA"/>
        </w:rPr>
      </w:pPr>
    </w:p>
    <w:p w14:paraId="33A83064" w14:textId="44E3CB15" w:rsidR="002B448F" w:rsidRPr="00137BBF" w:rsidRDefault="002B448F" w:rsidP="00137BB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Середні показники виявилися нижчими за очікувані і коливають</w:t>
      </w:r>
      <w:r w:rsidR="00AF6135">
        <w:rPr>
          <w:rFonts w:ascii="Century Gothic" w:eastAsia="Calibri" w:hAnsi="Century Gothic" w:cs="Times New Roman"/>
          <w:kern w:val="0"/>
          <w:sz w:val="22"/>
          <w:szCs w:val="22"/>
          <w:lang w:val="uk-UA"/>
          <w14:ligatures w14:val="none"/>
        </w:rPr>
        <w:t>ся</w:t>
      </w:r>
      <w:r w:rsidRPr="00137BBF">
        <w:rPr>
          <w:rFonts w:ascii="Century Gothic" w:eastAsia="Calibri" w:hAnsi="Century Gothic" w:cs="Times New Roman"/>
          <w:kern w:val="0"/>
          <w:sz w:val="22"/>
          <w:szCs w:val="22"/>
          <w:lang w:val="uk-UA"/>
          <w14:ligatures w14:val="none"/>
        </w:rPr>
        <w:t xml:space="preserve"> переважно у межах 3-5 м3 на 1 га.</w:t>
      </w:r>
    </w:p>
    <w:p w14:paraId="56552B44" w14:textId="77777777" w:rsidR="002B448F" w:rsidRPr="00137BBF" w:rsidRDefault="002B448F" w:rsidP="00137BB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Київська (Полісся), Кіровоградська (Лісостеп) та Закарпатська області мають в середньому найвищі показники поваленої деревини на 1 га.</w:t>
      </w:r>
    </w:p>
    <w:p w14:paraId="1C69BFB9" w14:textId="77777777" w:rsidR="002B448F" w:rsidRPr="00137BBF" w:rsidRDefault="002B448F" w:rsidP="00137BBF">
      <w:pPr>
        <w:jc w:val="both"/>
        <w:rPr>
          <w:rFonts w:ascii="Century Gothic" w:eastAsia="Calibri" w:hAnsi="Century Gothic" w:cs="Times New Roman"/>
          <w:kern w:val="0"/>
          <w:sz w:val="22"/>
          <w:szCs w:val="22"/>
          <w:lang w:val="uk-UA"/>
          <w14:ligatures w14:val="none"/>
        </w:rPr>
      </w:pPr>
      <w:r w:rsidRPr="00137BBF">
        <w:rPr>
          <w:rFonts w:ascii="Century Gothic" w:eastAsia="Calibri" w:hAnsi="Century Gothic" w:cs="Times New Roman"/>
          <w:kern w:val="0"/>
          <w:sz w:val="22"/>
          <w:szCs w:val="22"/>
          <w:lang w:val="uk-UA"/>
          <w14:ligatures w14:val="none"/>
        </w:rPr>
        <w:t xml:space="preserve">Загалом, існує потреба розширення контролю повноти збору інформації про деревну ламань. </w:t>
      </w:r>
    </w:p>
    <w:p w14:paraId="1FECE4E4" w14:textId="77777777" w:rsidR="002B448F" w:rsidRPr="00137BBF" w:rsidRDefault="002B448F" w:rsidP="00137BBF">
      <w:pPr>
        <w:jc w:val="both"/>
        <w:rPr>
          <w:rFonts w:ascii="Century Gothic" w:eastAsia="Calibri" w:hAnsi="Century Gothic" w:cs="Times New Roman"/>
          <w:kern w:val="0"/>
          <w:sz w:val="22"/>
          <w:szCs w:val="22"/>
          <w:lang w:val="uk-UA"/>
          <w14:ligatures w14:val="none"/>
        </w:rPr>
      </w:pPr>
    </w:p>
    <w:p w14:paraId="5E15B9A5" w14:textId="77777777" w:rsidR="002B448F" w:rsidRPr="00767587" w:rsidRDefault="002B448F" w:rsidP="002B448F">
      <w:pPr>
        <w:rPr>
          <w:lang w:val="uk-UA"/>
        </w:rPr>
      </w:pPr>
    </w:p>
    <w:p w14:paraId="027FDF57" w14:textId="77777777" w:rsidR="002B448F" w:rsidRPr="00767587" w:rsidRDefault="002B448F" w:rsidP="002B448F">
      <w:pPr>
        <w:rPr>
          <w:lang w:val="uk-UA"/>
        </w:rPr>
      </w:pPr>
    </w:p>
    <w:p w14:paraId="7EA7AB66" w14:textId="77777777" w:rsidR="002B448F" w:rsidRPr="00767587" w:rsidRDefault="002B448F" w:rsidP="002B448F">
      <w:pPr>
        <w:rPr>
          <w:lang w:val="uk-UA"/>
        </w:rPr>
      </w:pPr>
    </w:p>
    <w:p w14:paraId="01675B00" w14:textId="77777777" w:rsidR="002B448F" w:rsidRPr="00767587" w:rsidRDefault="002B448F" w:rsidP="002B448F">
      <w:pPr>
        <w:rPr>
          <w:lang w:val="uk-UA"/>
        </w:rPr>
      </w:pPr>
    </w:p>
    <w:p w14:paraId="751ACB9D" w14:textId="77777777" w:rsidR="002B448F" w:rsidRPr="00767587" w:rsidRDefault="002B448F" w:rsidP="002B448F">
      <w:pPr>
        <w:rPr>
          <w:lang w:val="uk-UA"/>
        </w:rPr>
      </w:pPr>
    </w:p>
    <w:p w14:paraId="20024438" w14:textId="77777777" w:rsidR="002B448F" w:rsidRPr="00767587" w:rsidRDefault="002B448F" w:rsidP="002B448F">
      <w:pPr>
        <w:rPr>
          <w:lang w:val="uk-UA"/>
        </w:rPr>
      </w:pPr>
      <w:r w:rsidRPr="00767587">
        <w:rPr>
          <w:lang w:val="uk-UA"/>
        </w:rPr>
        <w:br w:type="page"/>
      </w:r>
    </w:p>
    <w:p w14:paraId="11FFD2DE" w14:textId="77777777" w:rsidR="002B448F" w:rsidRPr="00767587" w:rsidRDefault="002B448F" w:rsidP="002B448F">
      <w:pPr>
        <w:rPr>
          <w:lang w:val="uk-UA"/>
        </w:rPr>
      </w:pPr>
    </w:p>
    <w:p w14:paraId="1E493CCF" w14:textId="77777777" w:rsidR="002B448F" w:rsidRPr="00767587" w:rsidRDefault="002B448F" w:rsidP="002B448F">
      <w:pPr>
        <w:pStyle w:val="2"/>
        <w:rPr>
          <w:lang w:val="uk-UA"/>
        </w:rPr>
      </w:pPr>
      <w:bookmarkStart w:id="32" w:name="_Toc176265401"/>
      <w:bookmarkStart w:id="33" w:name="_Toc178090469"/>
      <w:r w:rsidRPr="00767587">
        <w:rPr>
          <w:lang w:val="uk-UA"/>
        </w:rPr>
        <w:t>Надземна рослинність</w:t>
      </w:r>
      <w:bookmarkEnd w:id="32"/>
      <w:bookmarkEnd w:id="33"/>
      <w:r w:rsidRPr="00767587">
        <w:rPr>
          <w:lang w:val="uk-UA"/>
        </w:rPr>
        <w:t xml:space="preserve"> </w:t>
      </w:r>
    </w:p>
    <w:p w14:paraId="7AAE807A" w14:textId="77777777" w:rsidR="002B448F" w:rsidRPr="00767587" w:rsidRDefault="002B448F" w:rsidP="002B448F">
      <w:pPr>
        <w:jc w:val="both"/>
        <w:rPr>
          <w:lang w:val="uk-UA"/>
        </w:rPr>
      </w:pPr>
      <w:r w:rsidRPr="00767587">
        <w:rPr>
          <w:lang w:val="uk-UA"/>
        </w:rPr>
        <w:t>Основні життєві форми надземної рослинності зазвичай позначають деревами, чагарниками, травами (</w:t>
      </w:r>
      <w:proofErr w:type="spellStart"/>
      <w:r w:rsidRPr="00767587">
        <w:rPr>
          <w:lang w:val="uk-UA"/>
        </w:rPr>
        <w:t>Bonham</w:t>
      </w:r>
      <w:proofErr w:type="spellEnd"/>
      <w:r w:rsidRPr="00767587">
        <w:rPr>
          <w:lang w:val="uk-UA"/>
        </w:rPr>
        <w:t xml:space="preserve"> 1989), хоча іноді спостерігають за папоротями і мохоподібними. Надземна рослинність пов'язана як з типами лісів, так і зі структурою лісу (</w:t>
      </w:r>
      <w:proofErr w:type="spellStart"/>
      <w:r w:rsidRPr="00767587">
        <w:rPr>
          <w:lang w:val="uk-UA"/>
        </w:rPr>
        <w:t>Pitkänen</w:t>
      </w:r>
      <w:proofErr w:type="spellEnd"/>
      <w:r w:rsidRPr="00767587">
        <w:rPr>
          <w:lang w:val="uk-UA"/>
        </w:rPr>
        <w:t xml:space="preserve"> 1998), причому кожен тип лісу має специфічний асоційований підлісок. Окремі види або видові групи лісової наземної рослинності використовують як індикатори для умов ділянки (</w:t>
      </w:r>
      <w:proofErr w:type="spellStart"/>
      <w:r w:rsidRPr="00767587">
        <w:rPr>
          <w:lang w:val="uk-UA"/>
        </w:rPr>
        <w:t>Khanina</w:t>
      </w:r>
      <w:proofErr w:type="spellEnd"/>
      <w:r w:rsidRPr="00767587">
        <w:rPr>
          <w:lang w:val="uk-UA"/>
        </w:rPr>
        <w:t xml:space="preserve"> </w:t>
      </w:r>
      <w:proofErr w:type="spellStart"/>
      <w:r w:rsidRPr="00767587">
        <w:rPr>
          <w:lang w:val="uk-UA"/>
        </w:rPr>
        <w:t>et</w:t>
      </w:r>
      <w:proofErr w:type="spellEnd"/>
      <w:r w:rsidRPr="00767587">
        <w:rPr>
          <w:lang w:val="uk-UA"/>
        </w:rPr>
        <w:t xml:space="preserve"> </w:t>
      </w:r>
      <w:proofErr w:type="spellStart"/>
      <w:r w:rsidRPr="00767587">
        <w:rPr>
          <w:lang w:val="uk-UA"/>
        </w:rPr>
        <w:t>al</w:t>
      </w:r>
      <w:proofErr w:type="spellEnd"/>
      <w:r w:rsidRPr="00767587">
        <w:rPr>
          <w:lang w:val="uk-UA"/>
        </w:rPr>
        <w:t xml:space="preserve">. 2007; </w:t>
      </w:r>
      <w:proofErr w:type="spellStart"/>
      <w:r w:rsidRPr="00767587">
        <w:rPr>
          <w:lang w:val="uk-UA"/>
        </w:rPr>
        <w:t>Wilson</w:t>
      </w:r>
      <w:proofErr w:type="spellEnd"/>
      <w:r w:rsidRPr="00767587">
        <w:rPr>
          <w:lang w:val="uk-UA"/>
        </w:rPr>
        <w:t xml:space="preserve"> </w:t>
      </w:r>
      <w:proofErr w:type="spellStart"/>
      <w:r w:rsidRPr="00767587">
        <w:rPr>
          <w:lang w:val="uk-UA"/>
        </w:rPr>
        <w:t>et</w:t>
      </w:r>
      <w:proofErr w:type="spellEnd"/>
      <w:r w:rsidRPr="00767587">
        <w:rPr>
          <w:lang w:val="uk-UA"/>
        </w:rPr>
        <w:t xml:space="preserve"> </w:t>
      </w:r>
      <w:proofErr w:type="spellStart"/>
      <w:r w:rsidRPr="00767587">
        <w:rPr>
          <w:lang w:val="uk-UA"/>
        </w:rPr>
        <w:t>al</w:t>
      </w:r>
      <w:proofErr w:type="spellEnd"/>
      <w:r w:rsidRPr="00767587">
        <w:rPr>
          <w:lang w:val="uk-UA"/>
        </w:rPr>
        <w:t xml:space="preserve">. 2001). Такий підхід властивий для лісової типології України. </w:t>
      </w:r>
    </w:p>
    <w:p w14:paraId="1383B9C4" w14:textId="77777777" w:rsidR="002B448F" w:rsidRPr="00767587" w:rsidRDefault="002B448F" w:rsidP="002B448F">
      <w:pPr>
        <w:jc w:val="both"/>
        <w:rPr>
          <w:lang w:val="uk-UA"/>
        </w:rPr>
      </w:pPr>
      <w:r w:rsidRPr="00767587">
        <w:rPr>
          <w:lang w:val="uk-UA"/>
        </w:rPr>
        <w:t>Деревні види змінюють умови ділянки, хімічний склад ґрунту, умови покриття підстилкою та проникнення світла, і ці модифікації призводять до модифікації наземної рослинності (</w:t>
      </w:r>
      <w:proofErr w:type="spellStart"/>
      <w:r w:rsidRPr="00767587">
        <w:rPr>
          <w:lang w:val="uk-UA"/>
        </w:rPr>
        <w:t>Augusto</w:t>
      </w:r>
      <w:proofErr w:type="spellEnd"/>
      <w:r w:rsidRPr="00767587">
        <w:rPr>
          <w:lang w:val="uk-UA"/>
        </w:rPr>
        <w:t xml:space="preserve"> </w:t>
      </w:r>
      <w:proofErr w:type="spellStart"/>
      <w:r w:rsidRPr="00767587">
        <w:rPr>
          <w:lang w:val="uk-UA"/>
        </w:rPr>
        <w:t>et</w:t>
      </w:r>
      <w:proofErr w:type="spellEnd"/>
      <w:r w:rsidRPr="00767587">
        <w:rPr>
          <w:lang w:val="uk-UA"/>
        </w:rPr>
        <w:t xml:space="preserve"> </w:t>
      </w:r>
      <w:proofErr w:type="spellStart"/>
      <w:r w:rsidRPr="00767587">
        <w:rPr>
          <w:lang w:val="uk-UA"/>
        </w:rPr>
        <w:t>al</w:t>
      </w:r>
      <w:proofErr w:type="spellEnd"/>
      <w:r w:rsidRPr="00767587">
        <w:rPr>
          <w:lang w:val="uk-UA"/>
        </w:rPr>
        <w:t xml:space="preserve">. 2003; </w:t>
      </w:r>
      <w:proofErr w:type="spellStart"/>
      <w:r w:rsidRPr="00767587">
        <w:rPr>
          <w:lang w:val="uk-UA"/>
        </w:rPr>
        <w:t>Gärtner</w:t>
      </w:r>
      <w:proofErr w:type="spellEnd"/>
      <w:r w:rsidRPr="00767587">
        <w:rPr>
          <w:lang w:val="uk-UA"/>
        </w:rPr>
        <w:t xml:space="preserve"> </w:t>
      </w:r>
      <w:proofErr w:type="spellStart"/>
      <w:r w:rsidRPr="00767587">
        <w:rPr>
          <w:lang w:val="uk-UA"/>
        </w:rPr>
        <w:t>and</w:t>
      </w:r>
      <w:proofErr w:type="spellEnd"/>
      <w:r w:rsidRPr="00767587">
        <w:rPr>
          <w:lang w:val="uk-UA"/>
        </w:rPr>
        <w:t xml:space="preserve"> </w:t>
      </w:r>
      <w:proofErr w:type="spellStart"/>
      <w:r w:rsidRPr="00767587">
        <w:rPr>
          <w:lang w:val="uk-UA"/>
        </w:rPr>
        <w:t>Reif</w:t>
      </w:r>
      <w:proofErr w:type="spellEnd"/>
      <w:r w:rsidRPr="00767587">
        <w:rPr>
          <w:lang w:val="uk-UA"/>
        </w:rPr>
        <w:t xml:space="preserve"> 2005). Крім того, надземна рослинність сильно корелює з родючістю ґрунтів та віком деревостану (</w:t>
      </w:r>
      <w:proofErr w:type="spellStart"/>
      <w:r w:rsidRPr="00767587">
        <w:rPr>
          <w:lang w:val="uk-UA"/>
        </w:rPr>
        <w:t>Pitkänen</w:t>
      </w:r>
      <w:proofErr w:type="spellEnd"/>
      <w:r w:rsidRPr="00767587">
        <w:rPr>
          <w:lang w:val="uk-UA"/>
        </w:rPr>
        <w:t xml:space="preserve"> 1997). Зміни в складі і просторовому розташуванні судинних рослин можуть вказувати на деградацію умов ділянки (COST E43, 2005). Надземна рослинність також використовується для виявлення змін в екосистемі через забруднення повітря, зокрема відкладення азоту. Дослідження рослинності мають перевагу в низькій вартості порівняно з аналізом хімічного складу повітря або ґрунту (</w:t>
      </w:r>
      <w:proofErr w:type="spellStart"/>
      <w:r w:rsidRPr="00767587">
        <w:rPr>
          <w:lang w:val="uk-UA"/>
        </w:rPr>
        <w:t>Thimonier</w:t>
      </w:r>
      <w:proofErr w:type="spellEnd"/>
      <w:r w:rsidRPr="00767587">
        <w:rPr>
          <w:lang w:val="uk-UA"/>
        </w:rPr>
        <w:t xml:space="preserve"> </w:t>
      </w:r>
      <w:proofErr w:type="spellStart"/>
      <w:r w:rsidRPr="00767587">
        <w:rPr>
          <w:lang w:val="uk-UA"/>
        </w:rPr>
        <w:t>et</w:t>
      </w:r>
      <w:proofErr w:type="spellEnd"/>
      <w:r w:rsidRPr="00767587">
        <w:rPr>
          <w:lang w:val="uk-UA"/>
        </w:rPr>
        <w:t xml:space="preserve"> </w:t>
      </w:r>
      <w:proofErr w:type="spellStart"/>
      <w:r w:rsidRPr="00767587">
        <w:rPr>
          <w:lang w:val="uk-UA"/>
        </w:rPr>
        <w:t>al</w:t>
      </w:r>
      <w:proofErr w:type="spellEnd"/>
      <w:r w:rsidRPr="00767587">
        <w:rPr>
          <w:lang w:val="uk-UA"/>
        </w:rPr>
        <w:t xml:space="preserve">. 2003). </w:t>
      </w:r>
    </w:p>
    <w:p w14:paraId="3F7A47FB" w14:textId="77777777" w:rsidR="002B448F" w:rsidRPr="00767587" w:rsidRDefault="002B448F" w:rsidP="002B448F">
      <w:pPr>
        <w:rPr>
          <w:lang w:val="uk-UA"/>
        </w:rPr>
      </w:pPr>
      <w:r w:rsidRPr="00767587">
        <w:rPr>
          <w:lang w:val="uk-UA"/>
        </w:rPr>
        <w:t>В залежності від вимог екології рослин і цілей НІЛ розроблені різні класифікації, що надають детальну інформацію про різні компоненти надземної рослинності (</w:t>
      </w:r>
      <w:proofErr w:type="spellStart"/>
      <w:r w:rsidRPr="00767587">
        <w:rPr>
          <w:lang w:val="uk-UA"/>
        </w:rPr>
        <w:t>Alberdi</w:t>
      </w:r>
      <w:proofErr w:type="spellEnd"/>
      <w:r w:rsidRPr="00767587">
        <w:rPr>
          <w:lang w:val="uk-UA"/>
        </w:rPr>
        <w:t xml:space="preserve"> </w:t>
      </w:r>
      <w:proofErr w:type="spellStart"/>
      <w:r w:rsidRPr="00767587">
        <w:rPr>
          <w:lang w:val="uk-UA"/>
        </w:rPr>
        <w:t>et</w:t>
      </w:r>
      <w:proofErr w:type="spellEnd"/>
      <w:r w:rsidRPr="00767587">
        <w:rPr>
          <w:lang w:val="uk-UA"/>
        </w:rPr>
        <w:t xml:space="preserve"> </w:t>
      </w:r>
      <w:proofErr w:type="spellStart"/>
      <w:r w:rsidRPr="00767587">
        <w:rPr>
          <w:lang w:val="uk-UA"/>
        </w:rPr>
        <w:t>al</w:t>
      </w:r>
      <w:proofErr w:type="spellEnd"/>
      <w:r w:rsidRPr="00767587">
        <w:rPr>
          <w:lang w:val="uk-UA"/>
        </w:rPr>
        <w:t>. 2010). Серед країн, НІЛ яких збирають дані про надземну рослинність, всі фіксують інформацію про чагарники, 71% - про трави і папороті, 62% - про лишайники і мохи і тільки 14% - про печіночниці. (</w:t>
      </w:r>
      <w:proofErr w:type="spellStart"/>
      <w:r w:rsidRPr="00767587">
        <w:rPr>
          <w:lang w:val="uk-UA"/>
        </w:rPr>
        <w:t>стор</w:t>
      </w:r>
      <w:proofErr w:type="spellEnd"/>
      <w:r w:rsidRPr="00767587">
        <w:rPr>
          <w:lang w:val="uk-UA"/>
        </w:rPr>
        <w:t xml:space="preserve"> 78)</w:t>
      </w:r>
    </w:p>
    <w:p w14:paraId="51282F5D" w14:textId="77777777" w:rsidR="002B448F" w:rsidRPr="00767587" w:rsidRDefault="002B448F" w:rsidP="002B448F">
      <w:pPr>
        <w:rPr>
          <w:lang w:val="uk-UA"/>
        </w:rPr>
      </w:pPr>
      <w:r w:rsidRPr="00767587">
        <w:rPr>
          <w:lang w:val="uk-UA"/>
        </w:rPr>
        <w:br w:type="page"/>
      </w:r>
    </w:p>
    <w:p w14:paraId="0DADF20F" w14:textId="77777777" w:rsidR="002B448F" w:rsidRPr="00767587" w:rsidRDefault="002B448F" w:rsidP="002B448F">
      <w:pPr>
        <w:rPr>
          <w:lang w:val="uk-UA"/>
        </w:rPr>
      </w:pPr>
    </w:p>
    <w:p w14:paraId="652BD2CF" w14:textId="77777777" w:rsidR="002B448F" w:rsidRPr="00767587" w:rsidRDefault="002B448F" w:rsidP="00F61C62">
      <w:pPr>
        <w:pStyle w:val="12"/>
      </w:pPr>
      <w:bookmarkStart w:id="34" w:name="_Toc176265402"/>
      <w:bookmarkStart w:id="35" w:name="_Toc178090470"/>
      <w:r w:rsidRPr="00767587">
        <w:t>6-5 Розподіл площі насаджень панівних порід за ступенем покриття підліском</w:t>
      </w:r>
      <w:bookmarkEnd w:id="34"/>
      <w:bookmarkEnd w:id="35"/>
    </w:p>
    <w:p w14:paraId="5D43333A" w14:textId="77777777" w:rsidR="002B448F" w:rsidRDefault="002B448F" w:rsidP="002B448F">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 xml:space="preserve">До опису підліску включають чагарники та деревні породи, що можуть мати чагарникову форму. Для кожної підліскової породи визначають проективне покриття у відсотках від площі інвентаризаційної ділянки. Найвищий ступінь покриття приймається за оцінку для ділянки. Тому оцінки за ступенем покриття підліском слід вважати мінімальними. </w:t>
      </w:r>
    </w:p>
    <w:p w14:paraId="11BF9D68" w14:textId="77777777" w:rsidR="0019626C" w:rsidRPr="0019626C" w:rsidRDefault="0019626C" w:rsidP="002B448F">
      <w:pPr>
        <w:jc w:val="both"/>
        <w:rPr>
          <w:rFonts w:ascii="Century Gothic" w:eastAsia="Calibri" w:hAnsi="Century Gothic" w:cs="Times New Roman"/>
          <w:kern w:val="0"/>
          <w:sz w:val="22"/>
          <w:szCs w:val="22"/>
          <w:lang w:val="uk-UA"/>
          <w14:ligatures w14:val="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0ABA68DC" w14:textId="77777777" w:rsidTr="00A1080F">
        <w:tc>
          <w:tcPr>
            <w:tcW w:w="9629" w:type="dxa"/>
          </w:tcPr>
          <w:p w14:paraId="761124B7" w14:textId="77777777" w:rsidR="002B448F" w:rsidRPr="00767587" w:rsidRDefault="002B448F" w:rsidP="009F30FC">
            <w:pPr>
              <w:rPr>
                <w:lang w:val="uk-UA"/>
              </w:rPr>
            </w:pPr>
            <w:r w:rsidRPr="00767587">
              <w:rPr>
                <w:noProof/>
                <w:lang w:val="uk-UA"/>
              </w:rPr>
              <w:drawing>
                <wp:inline distT="0" distB="0" distL="0" distR="0" wp14:anchorId="53638696" wp14:editId="5E8F5355">
                  <wp:extent cx="6048092" cy="2691765"/>
                  <wp:effectExtent l="0" t="0" r="0" b="0"/>
                  <wp:docPr id="717802910" name="Рисунок 16" descr="Зображення, що містить текст, Барвистість, ряд,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02910" name="Рисунок 16" descr="Зображення, що містить текст, Барвистість, ряд, число&#10;&#10;Автоматично згенерований опи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4918" cy="2694803"/>
                          </a:xfrm>
                          <a:prstGeom prst="rect">
                            <a:avLst/>
                          </a:prstGeom>
                          <a:noFill/>
                        </pic:spPr>
                      </pic:pic>
                    </a:graphicData>
                  </a:graphic>
                </wp:inline>
              </w:drawing>
            </w:r>
          </w:p>
        </w:tc>
      </w:tr>
      <w:tr w:rsidR="002B448F" w:rsidRPr="00767587" w14:paraId="65611FEA" w14:textId="77777777" w:rsidTr="00A1080F">
        <w:tc>
          <w:tcPr>
            <w:tcW w:w="9629" w:type="dxa"/>
          </w:tcPr>
          <w:p w14:paraId="2C557473" w14:textId="77777777" w:rsidR="002B448F" w:rsidRPr="00767587" w:rsidRDefault="002B448F" w:rsidP="009F30FC">
            <w:pPr>
              <w:rPr>
                <w:lang w:val="uk-UA"/>
              </w:rPr>
            </w:pPr>
            <w:r w:rsidRPr="00767587">
              <w:rPr>
                <w:noProof/>
                <w:lang w:val="uk-UA"/>
              </w:rPr>
              <w:drawing>
                <wp:inline distT="0" distB="0" distL="0" distR="0" wp14:anchorId="225C89D9" wp14:editId="3B7CBA92">
                  <wp:extent cx="5965078" cy="3319145"/>
                  <wp:effectExtent l="0" t="0" r="0" b="0"/>
                  <wp:docPr id="1554168502" name="Рисунок 17" descr="Зображення, що містить знімок екрана, текст, Барвистість,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68502" name="Рисунок 17" descr="Зображення, що містить знімок екрана, текст, Барвистість, число&#10;&#10;Автоматично згенерований опи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9871" cy="3327376"/>
                          </a:xfrm>
                          <a:prstGeom prst="rect">
                            <a:avLst/>
                          </a:prstGeom>
                          <a:noFill/>
                        </pic:spPr>
                      </pic:pic>
                    </a:graphicData>
                  </a:graphic>
                </wp:inline>
              </w:drawing>
            </w:r>
          </w:p>
        </w:tc>
      </w:tr>
      <w:tr w:rsidR="002B448F" w:rsidRPr="0019626C" w14:paraId="093E8F6F" w14:textId="77777777" w:rsidTr="00A1080F">
        <w:tc>
          <w:tcPr>
            <w:tcW w:w="9629" w:type="dxa"/>
          </w:tcPr>
          <w:p w14:paraId="5A12406E" w14:textId="5658E340" w:rsidR="002B448F" w:rsidRPr="0019626C" w:rsidRDefault="0019626C" w:rsidP="0019626C">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Рис.</w:t>
            </w:r>
            <w:r w:rsidR="00D87903">
              <w:rPr>
                <w:rFonts w:ascii="Century Gothic" w:eastAsia="Calibri" w:hAnsi="Century Gothic" w:cs="Times New Roman"/>
                <w:kern w:val="0"/>
                <w:sz w:val="22"/>
                <w:szCs w:val="22"/>
                <w:lang w:val="uk-UA"/>
                <w14:ligatures w14:val="none"/>
              </w:rPr>
              <w:t xml:space="preserve"> 8</w:t>
            </w:r>
            <w:r w:rsidRPr="0019626C">
              <w:rPr>
                <w:rFonts w:ascii="Century Gothic" w:eastAsia="Calibri" w:hAnsi="Century Gothic" w:cs="Times New Roman"/>
                <w:kern w:val="0"/>
                <w:sz w:val="22"/>
                <w:szCs w:val="22"/>
                <w:lang w:val="uk-UA"/>
                <w14:ligatures w14:val="none"/>
              </w:rPr>
              <w:t xml:space="preserve">. Частка насаджень, що мають різне покриття підліском, </w:t>
            </w:r>
            <w:r w:rsidR="00D87903" w:rsidRPr="00D87903">
              <w:rPr>
                <w:rFonts w:ascii="Century Gothic" w:eastAsia="Calibri" w:hAnsi="Century Gothic" w:cs="Times New Roman"/>
                <w:kern w:val="0"/>
                <w:sz w:val="22"/>
                <w:szCs w:val="22"/>
                <w:lang w:val="uk-UA"/>
                <w14:ligatures w14:val="none"/>
              </w:rPr>
              <w:t>в межах адміністративних областей / лісорослинних зон</w:t>
            </w:r>
          </w:p>
        </w:tc>
      </w:tr>
    </w:tbl>
    <w:p w14:paraId="67C1ED31" w14:textId="77777777" w:rsidR="0019626C" w:rsidRDefault="0019626C" w:rsidP="002B448F">
      <w:pPr>
        <w:jc w:val="both"/>
        <w:rPr>
          <w:lang w:val="uk-UA"/>
        </w:rPr>
      </w:pPr>
    </w:p>
    <w:p w14:paraId="40115623" w14:textId="4E9FE931" w:rsidR="002B448F" w:rsidRPr="0019626C" w:rsidRDefault="002B448F" w:rsidP="002B448F">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 xml:space="preserve">На Поліссі і в Степу, підлісок практично відсутній в третині насаджень. </w:t>
      </w:r>
    </w:p>
    <w:p w14:paraId="74225B1F" w14:textId="77777777" w:rsidR="002B448F" w:rsidRPr="0019626C" w:rsidRDefault="002B448F" w:rsidP="002B448F">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 xml:space="preserve">Дивно, але факт, що в Лісостепу та Карпатах частка насаджень з покриттям підліском до 5% сягає двох третин всіх площ насаджень. </w:t>
      </w:r>
    </w:p>
    <w:p w14:paraId="650EAF5E" w14:textId="77777777" w:rsidR="002B448F" w:rsidRPr="0019626C" w:rsidRDefault="002B448F" w:rsidP="002B448F">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 xml:space="preserve">Очевидно, це пов’язано із станом розвитку деревостану та </w:t>
      </w:r>
      <w:proofErr w:type="spellStart"/>
      <w:r w:rsidRPr="0019626C">
        <w:rPr>
          <w:rFonts w:ascii="Century Gothic" w:eastAsia="Calibri" w:hAnsi="Century Gothic" w:cs="Times New Roman"/>
          <w:kern w:val="0"/>
          <w:sz w:val="22"/>
          <w:szCs w:val="22"/>
          <w:lang w:val="uk-UA"/>
          <w14:ligatures w14:val="none"/>
        </w:rPr>
        <w:t>грунтово</w:t>
      </w:r>
      <w:proofErr w:type="spellEnd"/>
      <w:r w:rsidRPr="0019626C">
        <w:rPr>
          <w:rFonts w:ascii="Century Gothic" w:eastAsia="Calibri" w:hAnsi="Century Gothic" w:cs="Times New Roman"/>
          <w:kern w:val="0"/>
          <w:sz w:val="22"/>
          <w:szCs w:val="22"/>
          <w:lang w:val="uk-UA"/>
          <w14:ligatures w14:val="none"/>
        </w:rPr>
        <w:t xml:space="preserve">-кліматичними умовами, зокрема умовами освітлення. Тому, подальшу оцінку покриття підліском доцільно буде проаналізувати разом із повнотами насаджень. </w:t>
      </w:r>
      <w:r w:rsidRPr="0019626C">
        <w:rPr>
          <w:rFonts w:ascii="Century Gothic" w:eastAsia="Calibri" w:hAnsi="Century Gothic" w:cs="Times New Roman"/>
          <w:kern w:val="0"/>
          <w:sz w:val="22"/>
          <w:szCs w:val="22"/>
          <w:lang w:val="uk-UA"/>
          <w14:ligatures w14:val="none"/>
        </w:rPr>
        <w:br w:type="page"/>
      </w:r>
    </w:p>
    <w:p w14:paraId="7F6A93C5" w14:textId="77777777" w:rsidR="002B448F" w:rsidRPr="00767587" w:rsidRDefault="002B448F" w:rsidP="00F61C62">
      <w:pPr>
        <w:pStyle w:val="12"/>
      </w:pPr>
      <w:bookmarkStart w:id="36" w:name="_Toc176265403"/>
      <w:bookmarkStart w:id="37" w:name="_Toc178090471"/>
      <w:r w:rsidRPr="00767587">
        <w:lastRenderedPageBreak/>
        <w:t>6-6 Розподіл площі насаджень панівних порід за ступенем покриттям надґрунтовою рослинністю</w:t>
      </w:r>
      <w:bookmarkEnd w:id="36"/>
      <w:bookmarkEnd w:id="37"/>
      <w:r w:rsidRPr="00767587">
        <w:tab/>
      </w:r>
    </w:p>
    <w:p w14:paraId="36B3D89D" w14:textId="77777777" w:rsidR="002B448F" w:rsidRDefault="002B448F" w:rsidP="002B448F">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До опису надґрунтової рослинності включають напівчагарники, трави, злаки, мохи та лишайники. Для кожної виду рослин визначають проективне покриття у відсотках від площі інвентаризаційної ділянки. Найвищий ступінь покриття приймається за оцінку для ділянки. Тому оцінки за ступенем покриття надґрунтовою рослинністю слід вважати мінімальними.</w:t>
      </w:r>
    </w:p>
    <w:p w14:paraId="041C9344" w14:textId="77777777" w:rsidR="0019626C" w:rsidRPr="0019626C" w:rsidRDefault="0019626C" w:rsidP="002B448F">
      <w:pPr>
        <w:jc w:val="both"/>
        <w:rPr>
          <w:rFonts w:ascii="Century Gothic" w:eastAsia="Calibri" w:hAnsi="Century Gothic" w:cs="Times New Roman"/>
          <w:kern w:val="0"/>
          <w:sz w:val="22"/>
          <w:szCs w:val="22"/>
          <w:lang w:val="uk-UA"/>
          <w14:ligatures w14:val="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3EEA5FB4" w14:textId="77777777" w:rsidTr="00A1080F">
        <w:tc>
          <w:tcPr>
            <w:tcW w:w="9628" w:type="dxa"/>
          </w:tcPr>
          <w:p w14:paraId="2C89D62E" w14:textId="77777777" w:rsidR="002B448F" w:rsidRPr="00767587" w:rsidRDefault="002B448F" w:rsidP="009F30FC">
            <w:pPr>
              <w:rPr>
                <w:lang w:val="uk-UA"/>
              </w:rPr>
            </w:pPr>
            <w:r w:rsidRPr="00767587">
              <w:rPr>
                <w:noProof/>
                <w:lang w:val="uk-UA"/>
              </w:rPr>
              <w:drawing>
                <wp:inline distT="0" distB="0" distL="0" distR="0" wp14:anchorId="33FE8D3C" wp14:editId="3B0E52F3">
                  <wp:extent cx="5956935" cy="2370447"/>
                  <wp:effectExtent l="0" t="0" r="5715" b="0"/>
                  <wp:docPr id="1746475133" name="Рисунок 18" descr="Зображення, що містить текст, ряд, число,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5133" name="Рисунок 18" descr="Зображення, що містить текст, ряд, число, знімок екрана&#10;&#10;Автоматично згенерований опи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9922" cy="2383573"/>
                          </a:xfrm>
                          <a:prstGeom prst="rect">
                            <a:avLst/>
                          </a:prstGeom>
                          <a:noFill/>
                        </pic:spPr>
                      </pic:pic>
                    </a:graphicData>
                  </a:graphic>
                </wp:inline>
              </w:drawing>
            </w:r>
          </w:p>
        </w:tc>
      </w:tr>
      <w:tr w:rsidR="002B448F" w:rsidRPr="00767587" w14:paraId="303230AD" w14:textId="77777777" w:rsidTr="00A1080F">
        <w:tc>
          <w:tcPr>
            <w:tcW w:w="9628" w:type="dxa"/>
          </w:tcPr>
          <w:p w14:paraId="406650AF" w14:textId="77777777" w:rsidR="002B448F" w:rsidRPr="00767587" w:rsidRDefault="002B448F" w:rsidP="009F30FC">
            <w:pPr>
              <w:rPr>
                <w:lang w:val="uk-UA"/>
              </w:rPr>
            </w:pPr>
            <w:r w:rsidRPr="00767587">
              <w:rPr>
                <w:noProof/>
                <w:lang w:val="uk-UA"/>
              </w:rPr>
              <w:drawing>
                <wp:inline distT="0" distB="0" distL="0" distR="0" wp14:anchorId="215EECA2" wp14:editId="2F90FAF0">
                  <wp:extent cx="6007305" cy="2597150"/>
                  <wp:effectExtent l="0" t="0" r="0" b="0"/>
                  <wp:docPr id="190467927" name="Рисунок 19" descr="Зображення, що містить знімок екрана, текст, ряд,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7927" name="Рисунок 19" descr="Зображення, що містить знімок екрана, текст, ряд, Прямокутник&#10;&#10;Автоматично згенерований опи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4089" cy="2600083"/>
                          </a:xfrm>
                          <a:prstGeom prst="rect">
                            <a:avLst/>
                          </a:prstGeom>
                          <a:noFill/>
                        </pic:spPr>
                      </pic:pic>
                    </a:graphicData>
                  </a:graphic>
                </wp:inline>
              </w:drawing>
            </w:r>
          </w:p>
        </w:tc>
      </w:tr>
      <w:tr w:rsidR="002B448F" w:rsidRPr="00767587" w14:paraId="6E1CD3BF" w14:textId="77777777" w:rsidTr="00A1080F">
        <w:tc>
          <w:tcPr>
            <w:tcW w:w="9628" w:type="dxa"/>
          </w:tcPr>
          <w:p w14:paraId="1082344B" w14:textId="7EB0C091" w:rsidR="002B448F" w:rsidRPr="00767587" w:rsidRDefault="0019626C" w:rsidP="009F30FC">
            <w:pPr>
              <w:rPr>
                <w:lang w:val="uk-UA"/>
              </w:rPr>
            </w:pPr>
            <w:r w:rsidRPr="0019626C">
              <w:rPr>
                <w:rFonts w:ascii="Century Gothic" w:eastAsia="Calibri" w:hAnsi="Century Gothic" w:cs="Times New Roman"/>
                <w:kern w:val="0"/>
                <w:sz w:val="22"/>
                <w:szCs w:val="22"/>
                <w:lang w:val="uk-UA"/>
                <w14:ligatures w14:val="none"/>
              </w:rPr>
              <w:t>Рис.</w:t>
            </w:r>
            <w:r w:rsidR="00D87903">
              <w:rPr>
                <w:rFonts w:ascii="Century Gothic" w:eastAsia="Calibri" w:hAnsi="Century Gothic" w:cs="Times New Roman"/>
                <w:kern w:val="0"/>
                <w:sz w:val="22"/>
                <w:szCs w:val="22"/>
                <w:lang w:val="uk-UA"/>
                <w14:ligatures w14:val="none"/>
              </w:rPr>
              <w:t xml:space="preserve"> 9</w:t>
            </w:r>
            <w:r w:rsidRPr="0019626C">
              <w:rPr>
                <w:rFonts w:ascii="Century Gothic" w:eastAsia="Calibri" w:hAnsi="Century Gothic" w:cs="Times New Roman"/>
                <w:kern w:val="0"/>
                <w:sz w:val="22"/>
                <w:szCs w:val="22"/>
                <w:lang w:val="uk-UA"/>
                <w14:ligatures w14:val="none"/>
              </w:rPr>
              <w:t xml:space="preserve">. Частка насаджень, </w:t>
            </w:r>
            <w:r>
              <w:rPr>
                <w:rFonts w:ascii="Century Gothic" w:eastAsia="Calibri" w:hAnsi="Century Gothic" w:cs="Times New Roman"/>
                <w:kern w:val="0"/>
                <w:sz w:val="22"/>
                <w:szCs w:val="22"/>
                <w:lang w:val="uk-UA"/>
                <w14:ligatures w14:val="none"/>
              </w:rPr>
              <w:t>відмінних за ступенем покриття надґрунтовою рослинністю</w:t>
            </w:r>
            <w:r w:rsidRPr="0019626C">
              <w:rPr>
                <w:rFonts w:ascii="Century Gothic" w:eastAsia="Calibri" w:hAnsi="Century Gothic" w:cs="Times New Roman"/>
                <w:kern w:val="0"/>
                <w:sz w:val="22"/>
                <w:szCs w:val="22"/>
                <w:lang w:val="uk-UA"/>
                <w14:ligatures w14:val="none"/>
              </w:rPr>
              <w:t xml:space="preserve">, </w:t>
            </w:r>
            <w:r w:rsidR="00D87903" w:rsidRPr="00D87903">
              <w:rPr>
                <w:rFonts w:ascii="Century Gothic" w:eastAsia="Calibri" w:hAnsi="Century Gothic" w:cs="Times New Roman"/>
                <w:kern w:val="0"/>
                <w:sz w:val="22"/>
                <w:szCs w:val="22"/>
                <w:lang w:val="uk-UA"/>
                <w14:ligatures w14:val="none"/>
              </w:rPr>
              <w:t>в межах адміністративних областей / лісорослинних зон</w:t>
            </w:r>
          </w:p>
        </w:tc>
      </w:tr>
    </w:tbl>
    <w:p w14:paraId="588BB872" w14:textId="77777777" w:rsidR="002B448F" w:rsidRPr="00767587" w:rsidRDefault="002B448F" w:rsidP="002B448F">
      <w:pPr>
        <w:rPr>
          <w:lang w:val="uk-UA"/>
        </w:rPr>
      </w:pPr>
    </w:p>
    <w:p w14:paraId="032FE2D5" w14:textId="77777777" w:rsidR="002B448F" w:rsidRPr="0019626C" w:rsidRDefault="002B448F" w:rsidP="002B448F">
      <w:pPr>
        <w:jc w:val="both"/>
        <w:rPr>
          <w:rFonts w:ascii="Century Gothic" w:eastAsia="Calibri" w:hAnsi="Century Gothic" w:cs="Times New Roman"/>
          <w:kern w:val="0"/>
          <w:sz w:val="22"/>
          <w:szCs w:val="22"/>
          <w:lang w:val="uk-UA"/>
          <w14:ligatures w14:val="none"/>
        </w:rPr>
      </w:pPr>
      <w:r w:rsidRPr="0019626C">
        <w:rPr>
          <w:rFonts w:ascii="Century Gothic" w:eastAsia="Calibri" w:hAnsi="Century Gothic" w:cs="Times New Roman"/>
          <w:kern w:val="0"/>
          <w:sz w:val="22"/>
          <w:szCs w:val="22"/>
          <w:lang w:val="uk-UA"/>
          <w14:ligatures w14:val="none"/>
        </w:rPr>
        <w:t xml:space="preserve">Загалом приблизно в половині насаджень усіх лісорослинних зон покриття надґрунтовою рослинністю помірне (6-20%) або рясне (21-50%), лише п’ята частина площ характеризується одиничними чи слабким поширенням (до 5%) трав’янистої рослинності та напівчагарників. </w:t>
      </w:r>
    </w:p>
    <w:p w14:paraId="5F1DAAB1" w14:textId="77777777" w:rsidR="002B448F" w:rsidRPr="00767587" w:rsidRDefault="002B448F" w:rsidP="002B448F">
      <w:pPr>
        <w:rPr>
          <w:lang w:val="uk-UA"/>
        </w:rPr>
      </w:pPr>
    </w:p>
    <w:p w14:paraId="102A33AE" w14:textId="77777777" w:rsidR="002B448F" w:rsidRPr="00767587" w:rsidRDefault="002B448F" w:rsidP="002B448F">
      <w:pPr>
        <w:rPr>
          <w:lang w:val="uk-UA"/>
        </w:rPr>
      </w:pPr>
      <w:r w:rsidRPr="00767587">
        <w:rPr>
          <w:lang w:val="uk-UA"/>
        </w:rPr>
        <w:br w:type="page"/>
      </w:r>
    </w:p>
    <w:p w14:paraId="3E0D497E" w14:textId="77777777" w:rsidR="002B448F" w:rsidRPr="00767587" w:rsidRDefault="002B448F" w:rsidP="002B448F">
      <w:pPr>
        <w:pStyle w:val="1"/>
        <w:rPr>
          <w:rFonts w:ascii="Calibri" w:eastAsia="Times New Roman" w:hAnsi="Calibri" w:cs="Times New Roman"/>
          <w:bCs/>
          <w:caps/>
          <w:color w:val="005137"/>
          <w:kern w:val="0"/>
          <w:lang w:val="uk-UA"/>
          <w14:ligatures w14:val="none"/>
        </w:rPr>
      </w:pPr>
      <w:bookmarkStart w:id="38" w:name="_Toc176265404"/>
      <w:bookmarkStart w:id="39" w:name="_Toc178090472"/>
      <w:r w:rsidRPr="00767587">
        <w:rPr>
          <w:rFonts w:ascii="Calibri" w:eastAsia="Times New Roman" w:hAnsi="Calibri" w:cs="Times New Roman"/>
          <w:bCs/>
          <w:caps/>
          <w:color w:val="005137"/>
          <w:kern w:val="0"/>
          <w:lang w:val="uk-UA"/>
          <w14:ligatures w14:val="none"/>
        </w:rPr>
        <w:lastRenderedPageBreak/>
        <w:t>Показники санітарного стану насаджень та</w:t>
      </w:r>
      <w:r w:rsidRPr="00767587">
        <w:rPr>
          <w:lang w:val="uk-UA"/>
        </w:rPr>
        <w:t xml:space="preserve"> </w:t>
      </w:r>
      <w:r w:rsidRPr="00767587">
        <w:rPr>
          <w:rFonts w:ascii="Calibri" w:eastAsia="Times New Roman" w:hAnsi="Calibri" w:cs="Times New Roman"/>
          <w:bCs/>
          <w:caps/>
          <w:color w:val="005137"/>
          <w:kern w:val="0"/>
          <w:lang w:val="uk-UA"/>
          <w14:ligatures w14:val="none"/>
        </w:rPr>
        <w:t>дерев</w:t>
      </w:r>
      <w:bookmarkEnd w:id="38"/>
      <w:bookmarkEnd w:id="39"/>
    </w:p>
    <w:p w14:paraId="1EC931DB" w14:textId="77777777" w:rsidR="002B448F" w:rsidRPr="00767587" w:rsidRDefault="002B448F" w:rsidP="002B448F">
      <w:pPr>
        <w:pStyle w:val="2"/>
        <w:rPr>
          <w:lang w:val="uk-UA"/>
        </w:rPr>
      </w:pPr>
      <w:bookmarkStart w:id="40" w:name="_Toc176265405"/>
      <w:bookmarkStart w:id="41" w:name="_Toc178090473"/>
      <w:r w:rsidRPr="00767587">
        <w:rPr>
          <w:lang w:val="uk-UA"/>
        </w:rPr>
        <w:t>Стан насаджень</w:t>
      </w:r>
      <w:bookmarkEnd w:id="40"/>
      <w:bookmarkEnd w:id="41"/>
      <w:r w:rsidRPr="00767587">
        <w:rPr>
          <w:lang w:val="uk-UA"/>
        </w:rPr>
        <w:t xml:space="preserve"> </w:t>
      </w:r>
    </w:p>
    <w:p w14:paraId="278A5230" w14:textId="77777777" w:rsidR="002B448F" w:rsidRPr="00FB7E85" w:rsidRDefault="002B448F" w:rsidP="00FB7E85">
      <w:pPr>
        <w:pStyle w:val="3"/>
        <w:numPr>
          <w:ilvl w:val="0"/>
          <w:numId w:val="0"/>
        </w:numPr>
        <w:rPr>
          <w:b w:val="0"/>
          <w:bCs w:val="0"/>
          <w:color w:val="999F30" w:themeColor="accent1" w:themeShade="BF"/>
          <w:sz w:val="28"/>
          <w:szCs w:val="28"/>
          <w:lang w:val="uk-UA"/>
        </w:rPr>
      </w:pPr>
      <w:bookmarkStart w:id="42" w:name="_Toc176265406"/>
      <w:bookmarkStart w:id="43" w:name="_Toc178090474"/>
      <w:r w:rsidRPr="00FB7E85">
        <w:rPr>
          <w:b w:val="0"/>
          <w:bCs w:val="0"/>
          <w:color w:val="999F30" w:themeColor="accent1" w:themeShade="BF"/>
          <w:sz w:val="28"/>
          <w:szCs w:val="28"/>
          <w:lang w:val="uk-UA"/>
        </w:rPr>
        <w:t>7-1 Розподіл площі насаджень панівних порід за видами впливу</w:t>
      </w:r>
      <w:bookmarkEnd w:id="42"/>
      <w:bookmarkEnd w:id="43"/>
    </w:p>
    <w:p w14:paraId="007FB4B0" w14:textId="77777777" w:rsidR="002B448F" w:rsidRDefault="002B448F" w:rsidP="002B448F">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Види впливу описують інформацію про зовнішні процеси, що змінили умови росту чи склад лісових насаджень на інвентаризаційній ділянці. </w:t>
      </w:r>
    </w:p>
    <w:p w14:paraId="06C44751" w14:textId="77777777" w:rsidR="00AF6135" w:rsidRPr="0090071B" w:rsidRDefault="00AF6135" w:rsidP="002B448F">
      <w:pPr>
        <w:jc w:val="both"/>
        <w:rPr>
          <w:rFonts w:ascii="Century Gothic" w:eastAsia="Calibri" w:hAnsi="Century Gothic" w:cs="Times New Roman"/>
          <w:kern w:val="0"/>
          <w:sz w:val="22"/>
          <w:szCs w:val="22"/>
          <w:lang w:val="uk-UA"/>
          <w14:ligatures w14:val="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3BFB7E2F" w14:textId="77777777" w:rsidTr="00AF6135">
        <w:tc>
          <w:tcPr>
            <w:tcW w:w="9629" w:type="dxa"/>
          </w:tcPr>
          <w:p w14:paraId="3E436EB9" w14:textId="77777777" w:rsidR="002B448F" w:rsidRPr="00767587" w:rsidRDefault="002B448F" w:rsidP="009F30FC">
            <w:pPr>
              <w:rPr>
                <w:lang w:val="uk-UA"/>
              </w:rPr>
            </w:pPr>
            <w:r w:rsidRPr="00767587">
              <w:rPr>
                <w:noProof/>
                <w:lang w:val="uk-UA"/>
              </w:rPr>
              <w:drawing>
                <wp:inline distT="0" distB="0" distL="0" distR="0" wp14:anchorId="5466D826" wp14:editId="67F787AD">
                  <wp:extent cx="5970766" cy="2388235"/>
                  <wp:effectExtent l="0" t="0" r="0" b="0"/>
                  <wp:docPr id="1741410640" name="Рисунок 20" descr="Зображення, що містить знімок екрана, текст, програмне забезпечення,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10640" name="Рисунок 20" descr="Зображення, що містить знімок екрана, текст, програмне забезпечення, число&#10;&#10;Автоматично згенерований опи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7552" cy="2398949"/>
                          </a:xfrm>
                          <a:prstGeom prst="rect">
                            <a:avLst/>
                          </a:prstGeom>
                          <a:noFill/>
                        </pic:spPr>
                      </pic:pic>
                    </a:graphicData>
                  </a:graphic>
                </wp:inline>
              </w:drawing>
            </w:r>
          </w:p>
        </w:tc>
      </w:tr>
      <w:tr w:rsidR="002B448F" w:rsidRPr="00767587" w14:paraId="2A4AD55D" w14:textId="77777777" w:rsidTr="00AF6135">
        <w:tc>
          <w:tcPr>
            <w:tcW w:w="9629" w:type="dxa"/>
          </w:tcPr>
          <w:p w14:paraId="3A24A140" w14:textId="77777777" w:rsidR="002B448F" w:rsidRPr="00767587" w:rsidRDefault="002B448F" w:rsidP="009F30FC">
            <w:pPr>
              <w:rPr>
                <w:lang w:val="uk-UA"/>
              </w:rPr>
            </w:pPr>
            <w:r w:rsidRPr="00767587">
              <w:rPr>
                <w:noProof/>
                <w:lang w:val="uk-UA"/>
              </w:rPr>
              <w:drawing>
                <wp:inline distT="0" distB="0" distL="0" distR="0" wp14:anchorId="0A45F36E" wp14:editId="766262EF">
                  <wp:extent cx="6571388" cy="2911475"/>
                  <wp:effectExtent l="0" t="0" r="1270" b="3175"/>
                  <wp:docPr id="2135550275" name="Рисунок 21" descr="Зображення, що містить знімок екрана, текст, ряд,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50275" name="Рисунок 21" descr="Зображення, що містить знімок екрана, текст, ряд, число&#10;&#10;Автоматично згенерований опи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9855" cy="2915226"/>
                          </a:xfrm>
                          <a:prstGeom prst="rect">
                            <a:avLst/>
                          </a:prstGeom>
                          <a:noFill/>
                        </pic:spPr>
                      </pic:pic>
                    </a:graphicData>
                  </a:graphic>
                </wp:inline>
              </w:drawing>
            </w:r>
          </w:p>
        </w:tc>
      </w:tr>
      <w:tr w:rsidR="002B448F" w:rsidRPr="00767587" w14:paraId="4BD4F803" w14:textId="77777777" w:rsidTr="00AF6135">
        <w:tc>
          <w:tcPr>
            <w:tcW w:w="9629" w:type="dxa"/>
          </w:tcPr>
          <w:p w14:paraId="13E824B5" w14:textId="70E76FC2" w:rsidR="002B448F" w:rsidRPr="00767587" w:rsidRDefault="00D87903" w:rsidP="009F30FC">
            <w:pPr>
              <w:rPr>
                <w:lang w:val="uk-UA"/>
              </w:rPr>
            </w:pPr>
            <w:r>
              <w:rPr>
                <w:lang w:val="uk-UA"/>
              </w:rPr>
              <w:t>Рис. 10. Частка площі насаджень, що зазнали впливу, в межах адміністративних областей / лісорослинних зон</w:t>
            </w:r>
          </w:p>
        </w:tc>
      </w:tr>
    </w:tbl>
    <w:p w14:paraId="443B7723" w14:textId="77777777" w:rsidR="002B448F" w:rsidRPr="00767587" w:rsidRDefault="002B448F" w:rsidP="002B448F">
      <w:pPr>
        <w:rPr>
          <w:lang w:val="uk-UA"/>
        </w:rPr>
      </w:pPr>
    </w:p>
    <w:p w14:paraId="385650B5" w14:textId="77777777" w:rsidR="002B448F" w:rsidRPr="0090071B" w:rsidRDefault="002B448F" w:rsidP="0090071B">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За площею переважає антропогенний вплив, а саме рубки (від ~35% на Поліссі, до ~65% в Степу). Має місце нелісогосподарський вплив (5-10% побутові та промислові відходи, механічні пошкодження дерев, рекреаційне навантаження тощо)!</w:t>
      </w:r>
    </w:p>
    <w:p w14:paraId="6263052C" w14:textId="77777777" w:rsidR="002B448F" w:rsidRPr="0090071B" w:rsidRDefault="002B448F" w:rsidP="0090071B">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Серед абіотичних впливів на розвиток насадження найбільшу роль відіграють пожежі (5-10%) та стихійні явища (від ~10% в Степу, до ~35% в Карпатах). </w:t>
      </w:r>
      <w:r w:rsidRPr="0090071B">
        <w:rPr>
          <w:rFonts w:ascii="Century Gothic" w:eastAsia="Calibri" w:hAnsi="Century Gothic" w:cs="Times New Roman"/>
          <w:kern w:val="0"/>
          <w:sz w:val="22"/>
          <w:szCs w:val="22"/>
          <w:lang w:val="uk-UA"/>
          <w14:ligatures w14:val="none"/>
        </w:rPr>
        <w:br w:type="page"/>
      </w:r>
    </w:p>
    <w:p w14:paraId="0BCA4586" w14:textId="77777777" w:rsidR="002B448F" w:rsidRPr="00767587" w:rsidRDefault="002B448F" w:rsidP="002B448F">
      <w:pPr>
        <w:pStyle w:val="2"/>
        <w:rPr>
          <w:lang w:val="uk-UA"/>
        </w:rPr>
      </w:pPr>
      <w:bookmarkStart w:id="44" w:name="_Toc176265407"/>
      <w:bookmarkStart w:id="45" w:name="_Toc178090475"/>
      <w:r w:rsidRPr="00767587">
        <w:rPr>
          <w:lang w:val="uk-UA"/>
        </w:rPr>
        <w:lastRenderedPageBreak/>
        <w:t>Стан дерев</w:t>
      </w:r>
      <w:bookmarkEnd w:id="44"/>
      <w:bookmarkEnd w:id="45"/>
    </w:p>
    <w:p w14:paraId="69D9E5AB" w14:textId="77777777" w:rsidR="002B448F" w:rsidRPr="00FB7E85" w:rsidRDefault="002B448F" w:rsidP="00FB7E85">
      <w:pPr>
        <w:pStyle w:val="3"/>
        <w:numPr>
          <w:ilvl w:val="0"/>
          <w:numId w:val="0"/>
        </w:numPr>
        <w:rPr>
          <w:b w:val="0"/>
          <w:bCs w:val="0"/>
          <w:color w:val="999F30" w:themeColor="accent1" w:themeShade="BF"/>
          <w:sz w:val="28"/>
          <w:szCs w:val="28"/>
          <w:lang w:val="uk-UA"/>
        </w:rPr>
      </w:pPr>
      <w:bookmarkStart w:id="46" w:name="_Toc176265408"/>
      <w:bookmarkStart w:id="47" w:name="_Toc178090476"/>
      <w:r w:rsidRPr="00FB7E85">
        <w:rPr>
          <w:b w:val="0"/>
          <w:bCs w:val="0"/>
          <w:color w:val="999F30" w:themeColor="accent1" w:themeShade="BF"/>
          <w:sz w:val="28"/>
          <w:szCs w:val="28"/>
          <w:lang w:val="uk-UA"/>
        </w:rPr>
        <w:t>7-2 Розподіл кількості дерев лісоутворювальних порід за категоріями стану</w:t>
      </w:r>
      <w:bookmarkEnd w:id="46"/>
      <w:bookmarkEnd w:id="47"/>
    </w:p>
    <w:p w14:paraId="674CAF9B" w14:textId="0E8D37CA" w:rsidR="002B448F" w:rsidRDefault="002B448F" w:rsidP="0090071B">
      <w:pPr>
        <w:jc w:val="both"/>
        <w:rPr>
          <w:rFonts w:ascii="Century Gothic" w:eastAsia="Calibri" w:hAnsi="Century Gothic" w:cs="Times New Roman"/>
          <w:kern w:val="0"/>
          <w:sz w:val="22"/>
          <w:szCs w:val="22"/>
          <w:lang w:val="en-US"/>
          <w14:ligatures w14:val="none"/>
        </w:rPr>
      </w:pPr>
      <w:r w:rsidRPr="0090071B">
        <w:rPr>
          <w:rFonts w:ascii="Century Gothic" w:eastAsia="Calibri" w:hAnsi="Century Gothic" w:cs="Times New Roman"/>
          <w:kern w:val="0"/>
          <w:sz w:val="22"/>
          <w:szCs w:val="22"/>
          <w:lang w:val="uk-UA"/>
          <w14:ligatures w14:val="none"/>
        </w:rPr>
        <w:t>Для всіх облікових дерев встановлюють категорію санітарного стану дерева відповідно до Санітарних правил в лісах України [</w:t>
      </w:r>
      <w:r w:rsidR="009E4655">
        <w:rPr>
          <w:rFonts w:ascii="Century Gothic" w:eastAsia="Calibri" w:hAnsi="Century Gothic" w:cs="Times New Roman"/>
          <w:kern w:val="0"/>
          <w:sz w:val="22"/>
          <w:szCs w:val="22"/>
          <w:lang w:val="uk-UA"/>
          <w14:ligatures w14:val="none"/>
        </w:rPr>
        <w:t>6</w:t>
      </w:r>
      <w:r w:rsidRPr="0090071B">
        <w:rPr>
          <w:rFonts w:ascii="Century Gothic" w:eastAsia="Calibri" w:hAnsi="Century Gothic" w:cs="Times New Roman"/>
          <w:kern w:val="0"/>
          <w:sz w:val="22"/>
          <w:szCs w:val="22"/>
          <w:lang w:val="uk-UA"/>
          <w14:ligatures w14:val="none"/>
        </w:rPr>
        <w:t>]</w:t>
      </w:r>
    </w:p>
    <w:p w14:paraId="1580F013" w14:textId="77777777" w:rsidR="00A1080F" w:rsidRPr="00A1080F" w:rsidRDefault="00A1080F" w:rsidP="0090071B">
      <w:pPr>
        <w:jc w:val="both"/>
        <w:rPr>
          <w:rFonts w:ascii="Century Gothic" w:eastAsia="Calibri" w:hAnsi="Century Gothic" w:cs="Times New Roman"/>
          <w:kern w:val="0"/>
          <w:sz w:val="22"/>
          <w:szCs w:val="22"/>
          <w:lang w:val="en-US"/>
          <w14:ligatures w14:val="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1BD60B3F" w14:textId="77777777" w:rsidTr="009E4655">
        <w:tc>
          <w:tcPr>
            <w:tcW w:w="9629" w:type="dxa"/>
          </w:tcPr>
          <w:p w14:paraId="03F9A906" w14:textId="77777777" w:rsidR="002B448F" w:rsidRPr="00767587" w:rsidRDefault="002B448F" w:rsidP="009F30FC">
            <w:pPr>
              <w:rPr>
                <w:lang w:val="uk-UA"/>
              </w:rPr>
            </w:pPr>
            <w:r w:rsidRPr="00767587">
              <w:rPr>
                <w:noProof/>
                <w:lang w:val="uk-UA"/>
              </w:rPr>
              <w:drawing>
                <wp:inline distT="0" distB="0" distL="0" distR="0" wp14:anchorId="4BBF7B76" wp14:editId="5573BE47">
                  <wp:extent cx="5979597" cy="2458085"/>
                  <wp:effectExtent l="0" t="0" r="2540" b="0"/>
                  <wp:docPr id="999058653" name="Рисунок 22" descr="Зображення, що містить текст, ряд, число,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58653" name="Рисунок 22" descr="Зображення, що містить текст, ряд, число, знімок екрана&#10;&#10;Автоматично згенерований опи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88661" cy="2461811"/>
                          </a:xfrm>
                          <a:prstGeom prst="rect">
                            <a:avLst/>
                          </a:prstGeom>
                          <a:noFill/>
                        </pic:spPr>
                      </pic:pic>
                    </a:graphicData>
                  </a:graphic>
                </wp:inline>
              </w:drawing>
            </w:r>
          </w:p>
        </w:tc>
      </w:tr>
      <w:tr w:rsidR="002B448F" w:rsidRPr="00767587" w14:paraId="53690469" w14:textId="77777777" w:rsidTr="009E4655">
        <w:tc>
          <w:tcPr>
            <w:tcW w:w="9629" w:type="dxa"/>
          </w:tcPr>
          <w:p w14:paraId="7D7A2EF9" w14:textId="77777777" w:rsidR="002B448F" w:rsidRPr="00767587" w:rsidRDefault="002B448F" w:rsidP="009F30FC">
            <w:pPr>
              <w:rPr>
                <w:lang w:val="uk-UA"/>
              </w:rPr>
            </w:pPr>
            <w:r w:rsidRPr="00767587">
              <w:rPr>
                <w:noProof/>
                <w:lang w:val="uk-UA"/>
              </w:rPr>
              <w:drawing>
                <wp:inline distT="0" distB="0" distL="0" distR="0" wp14:anchorId="1CD786EC" wp14:editId="545788BA">
                  <wp:extent cx="6024230" cy="2839516"/>
                  <wp:effectExtent l="0" t="0" r="0" b="0"/>
                  <wp:docPr id="212960530" name="Рисунок 1" descr="Зображення, що містить текст, знімок екрана, ряд,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0530" name="Рисунок 1" descr="Зображення, що містить текст, знімок екрана, ряд, схема&#10;&#10;Автоматично згенерований опи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1912" cy="2847850"/>
                          </a:xfrm>
                          <a:prstGeom prst="rect">
                            <a:avLst/>
                          </a:prstGeom>
                          <a:noFill/>
                        </pic:spPr>
                      </pic:pic>
                    </a:graphicData>
                  </a:graphic>
                </wp:inline>
              </w:drawing>
            </w:r>
          </w:p>
        </w:tc>
      </w:tr>
      <w:tr w:rsidR="002B448F" w:rsidRPr="00767587" w14:paraId="360F03B8" w14:textId="77777777" w:rsidTr="009E4655">
        <w:tc>
          <w:tcPr>
            <w:tcW w:w="9629" w:type="dxa"/>
          </w:tcPr>
          <w:p w14:paraId="7EDB1704" w14:textId="0BEA2C79" w:rsidR="002B448F" w:rsidRPr="00767587" w:rsidRDefault="00D87903" w:rsidP="009F30FC">
            <w:pPr>
              <w:rPr>
                <w:lang w:val="uk-UA"/>
              </w:rPr>
            </w:pPr>
            <w:r>
              <w:rPr>
                <w:lang w:val="uk-UA"/>
              </w:rPr>
              <w:t>Рис. 11. Розподіл кількості дерев різного санітарного стану в межах адміністративних областей / лісорослинних зон</w:t>
            </w:r>
          </w:p>
        </w:tc>
      </w:tr>
    </w:tbl>
    <w:p w14:paraId="790E68B5" w14:textId="77777777" w:rsidR="002B448F" w:rsidRPr="00767587" w:rsidRDefault="002B448F" w:rsidP="002B448F">
      <w:pPr>
        <w:rPr>
          <w:lang w:val="uk-UA"/>
        </w:rPr>
      </w:pPr>
    </w:p>
    <w:p w14:paraId="38D3D0CE" w14:textId="77777777" w:rsidR="002B448F" w:rsidRPr="0090071B" w:rsidRDefault="002B448F" w:rsidP="002B448F">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Сухостій становить до 5-8% від загальної кількості дерев (~ кожне п'ятнадцяте дерево сухе). Тобто статистично типові українські ліси мають не менше 5% очікуваного для регулювання природних умов сухостою. Разом з тим, географію поширення осередків всихання слід відстежити на локальному рівні.  </w:t>
      </w:r>
    </w:p>
    <w:p w14:paraId="30FE3BCA" w14:textId="77777777" w:rsidR="002B448F" w:rsidRPr="0090071B" w:rsidRDefault="002B448F" w:rsidP="002B448F">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При цьому понад 85% дерев без ознак ослаблення, що також викликає питання про поширення практики призначення санітарних рубок. </w:t>
      </w:r>
    </w:p>
    <w:p w14:paraId="24487CC4" w14:textId="77777777" w:rsidR="002B448F" w:rsidRPr="00767587" w:rsidRDefault="002B448F" w:rsidP="002B448F">
      <w:pPr>
        <w:rPr>
          <w:lang w:val="uk-UA"/>
        </w:rPr>
      </w:pPr>
    </w:p>
    <w:p w14:paraId="0BE73084" w14:textId="77777777" w:rsidR="002B448F" w:rsidRPr="00767587" w:rsidRDefault="002B448F" w:rsidP="002B448F">
      <w:pPr>
        <w:rPr>
          <w:lang w:val="uk-UA"/>
        </w:rPr>
      </w:pPr>
      <w:r w:rsidRPr="00767587">
        <w:rPr>
          <w:lang w:val="uk-UA"/>
        </w:rPr>
        <w:br w:type="page"/>
      </w:r>
    </w:p>
    <w:p w14:paraId="3F3CEC1B" w14:textId="77777777" w:rsidR="002B448F" w:rsidRPr="00FB7E85" w:rsidRDefault="002B448F" w:rsidP="00FB7E85">
      <w:pPr>
        <w:pStyle w:val="3"/>
        <w:numPr>
          <w:ilvl w:val="0"/>
          <w:numId w:val="0"/>
        </w:numPr>
        <w:rPr>
          <w:b w:val="0"/>
          <w:bCs w:val="0"/>
          <w:color w:val="999F30" w:themeColor="accent1" w:themeShade="BF"/>
          <w:sz w:val="28"/>
          <w:szCs w:val="28"/>
          <w:lang w:val="uk-UA"/>
        </w:rPr>
      </w:pPr>
      <w:bookmarkStart w:id="48" w:name="_Toc176265409"/>
      <w:bookmarkStart w:id="49" w:name="_Toc178090477"/>
      <w:r w:rsidRPr="00FB7E85">
        <w:rPr>
          <w:b w:val="0"/>
          <w:bCs w:val="0"/>
          <w:color w:val="999F30" w:themeColor="accent1" w:themeShade="BF"/>
          <w:sz w:val="28"/>
          <w:szCs w:val="28"/>
          <w:lang w:val="uk-UA"/>
        </w:rPr>
        <w:lastRenderedPageBreak/>
        <w:t>7-6-3  Загальна кількість сухих дерев лісоутворювальних порід за причиною відмирання</w:t>
      </w:r>
      <w:bookmarkEnd w:id="48"/>
      <w:bookmarkEnd w:id="49"/>
    </w:p>
    <w:p w14:paraId="1F3A8B79" w14:textId="77777777" w:rsidR="002B448F" w:rsidRPr="0090071B" w:rsidRDefault="002B448F" w:rsidP="0090071B">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Для сухостійних дерев також визначають чинники всихання.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90071B" w14:paraId="7BA49692" w14:textId="77777777" w:rsidTr="00AF6135">
        <w:tc>
          <w:tcPr>
            <w:tcW w:w="9629" w:type="dxa"/>
          </w:tcPr>
          <w:p w14:paraId="24055542" w14:textId="77777777" w:rsidR="002B448F" w:rsidRPr="0090071B" w:rsidRDefault="002B448F" w:rsidP="0090071B">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noProof/>
                <w:kern w:val="0"/>
                <w:sz w:val="22"/>
                <w:szCs w:val="22"/>
                <w:lang w:val="uk-UA"/>
                <w14:ligatures w14:val="none"/>
              </w:rPr>
              <w:drawing>
                <wp:inline distT="0" distB="0" distL="0" distR="0" wp14:anchorId="600594F0" wp14:editId="3D2526BB">
                  <wp:extent cx="6115212" cy="2773045"/>
                  <wp:effectExtent l="0" t="0" r="0" b="8255"/>
                  <wp:docPr id="351262571" name="Рисунок 27" descr="Зображення, що містить текст, знімок екрана, Барвистість,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62571" name="Рисунок 27" descr="Зображення, що містить текст, знімок екрана, Барвистість, Паралель&#10;&#10;Автоматично згенерований опи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640" cy="2775506"/>
                          </a:xfrm>
                          <a:prstGeom prst="rect">
                            <a:avLst/>
                          </a:prstGeom>
                          <a:noFill/>
                        </pic:spPr>
                      </pic:pic>
                    </a:graphicData>
                  </a:graphic>
                </wp:inline>
              </w:drawing>
            </w:r>
          </w:p>
        </w:tc>
      </w:tr>
      <w:tr w:rsidR="002B448F" w:rsidRPr="00767587" w14:paraId="24030C00" w14:textId="77777777" w:rsidTr="00AF6135">
        <w:tc>
          <w:tcPr>
            <w:tcW w:w="9629" w:type="dxa"/>
          </w:tcPr>
          <w:p w14:paraId="743157D2" w14:textId="77777777" w:rsidR="002B448F" w:rsidRPr="00767587" w:rsidRDefault="002B448F" w:rsidP="009F30FC">
            <w:pPr>
              <w:rPr>
                <w:lang w:val="uk-UA"/>
              </w:rPr>
            </w:pPr>
            <w:r w:rsidRPr="00767587">
              <w:rPr>
                <w:noProof/>
                <w:lang w:val="uk-UA"/>
              </w:rPr>
              <w:drawing>
                <wp:inline distT="0" distB="0" distL="0" distR="0" wp14:anchorId="29863E71" wp14:editId="554BA1A2">
                  <wp:extent cx="6031192" cy="2734945"/>
                  <wp:effectExtent l="0" t="0" r="8255" b="8255"/>
                  <wp:docPr id="1480638021" name="Рисунок 28" descr="Зображення, що містить текст, знімок екрана, Барвистість, квадра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8021" name="Рисунок 28" descr="Зображення, що містить текст, знімок екрана, Барвистість, квадрат&#10;&#10;Автоматично згенерований опи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2370" cy="2740014"/>
                          </a:xfrm>
                          <a:prstGeom prst="rect">
                            <a:avLst/>
                          </a:prstGeom>
                          <a:noFill/>
                        </pic:spPr>
                      </pic:pic>
                    </a:graphicData>
                  </a:graphic>
                </wp:inline>
              </w:drawing>
            </w:r>
          </w:p>
        </w:tc>
      </w:tr>
      <w:tr w:rsidR="002B448F" w:rsidRPr="00767587" w14:paraId="4F26639B" w14:textId="77777777" w:rsidTr="00AF6135">
        <w:tc>
          <w:tcPr>
            <w:tcW w:w="9629" w:type="dxa"/>
          </w:tcPr>
          <w:p w14:paraId="23F02774" w14:textId="6637C3BE" w:rsidR="002B448F" w:rsidRPr="00767587" w:rsidRDefault="00D87903" w:rsidP="009F30FC">
            <w:pPr>
              <w:rPr>
                <w:lang w:val="uk-UA"/>
              </w:rPr>
            </w:pPr>
            <w:r>
              <w:rPr>
                <w:lang w:val="uk-UA"/>
              </w:rPr>
              <w:t xml:space="preserve">Рис. 12. Розподіл </w:t>
            </w:r>
            <w:r w:rsidR="00F01686">
              <w:rPr>
                <w:lang w:val="uk-UA"/>
              </w:rPr>
              <w:t xml:space="preserve">кількості </w:t>
            </w:r>
            <w:r>
              <w:rPr>
                <w:lang w:val="uk-UA"/>
              </w:rPr>
              <w:t xml:space="preserve">сухих дерев залежно від причин всихання в межах адміністративних областей / лісорослинних зон </w:t>
            </w:r>
          </w:p>
        </w:tc>
      </w:tr>
    </w:tbl>
    <w:p w14:paraId="0EC822AE" w14:textId="77777777" w:rsidR="002B448F" w:rsidRPr="0090071B" w:rsidRDefault="002B448F" w:rsidP="0090071B">
      <w:pPr>
        <w:jc w:val="both"/>
        <w:rPr>
          <w:rFonts w:ascii="Century Gothic" w:eastAsia="Calibri" w:hAnsi="Century Gothic" w:cs="Times New Roman"/>
          <w:kern w:val="0"/>
          <w:sz w:val="22"/>
          <w:szCs w:val="22"/>
          <w:lang w:val="uk-UA"/>
          <w14:ligatures w14:val="none"/>
        </w:rPr>
      </w:pPr>
    </w:p>
    <w:p w14:paraId="2EE719DF" w14:textId="77777777" w:rsidR="002B448F" w:rsidRPr="0090071B" w:rsidRDefault="002B448F" w:rsidP="002B448F">
      <w:pPr>
        <w:jc w:val="both"/>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Природна конкуренція є переважаючим основним чинником всихання, поряд із </w:t>
      </w:r>
      <w:proofErr w:type="spellStart"/>
      <w:r w:rsidRPr="0090071B">
        <w:rPr>
          <w:rFonts w:ascii="Century Gothic" w:eastAsia="Calibri" w:hAnsi="Century Gothic" w:cs="Times New Roman"/>
          <w:kern w:val="0"/>
          <w:sz w:val="22"/>
          <w:szCs w:val="22"/>
          <w:lang w:val="uk-UA"/>
          <w14:ligatures w14:val="none"/>
        </w:rPr>
        <w:t>ентомошкідниками</w:t>
      </w:r>
      <w:proofErr w:type="spellEnd"/>
      <w:r w:rsidRPr="0090071B">
        <w:rPr>
          <w:rFonts w:ascii="Century Gothic" w:eastAsia="Calibri" w:hAnsi="Century Gothic" w:cs="Times New Roman"/>
          <w:kern w:val="0"/>
          <w:sz w:val="22"/>
          <w:szCs w:val="22"/>
          <w:lang w:val="uk-UA"/>
          <w14:ligatures w14:val="none"/>
        </w:rPr>
        <w:t xml:space="preserve"> та хворобами. В комплексі це так чи інакше може свідчити про відсутність своєчасного догляду.  </w:t>
      </w:r>
    </w:p>
    <w:p w14:paraId="72D83D60" w14:textId="77777777" w:rsidR="002B448F" w:rsidRPr="00767587" w:rsidRDefault="002B448F" w:rsidP="002B448F">
      <w:pPr>
        <w:rPr>
          <w:lang w:val="uk-UA"/>
        </w:rPr>
      </w:pPr>
      <w:r w:rsidRPr="00767587">
        <w:rPr>
          <w:lang w:val="uk-UA"/>
        </w:rPr>
        <w:br w:type="page"/>
      </w:r>
    </w:p>
    <w:p w14:paraId="6CB78302" w14:textId="77777777" w:rsidR="002B448F" w:rsidRPr="00767587" w:rsidRDefault="002B448F" w:rsidP="002B448F">
      <w:pPr>
        <w:rPr>
          <w:lang w:val="uk-UA"/>
        </w:rPr>
      </w:pPr>
    </w:p>
    <w:p w14:paraId="5729DCBC" w14:textId="77777777" w:rsidR="002B448F" w:rsidRPr="00FB7E85" w:rsidRDefault="002B448F" w:rsidP="00FB7E85">
      <w:pPr>
        <w:pStyle w:val="3"/>
        <w:numPr>
          <w:ilvl w:val="0"/>
          <w:numId w:val="0"/>
        </w:numPr>
        <w:ind w:left="992" w:hanging="992"/>
        <w:rPr>
          <w:b w:val="0"/>
          <w:bCs w:val="0"/>
          <w:color w:val="999F30" w:themeColor="accent1" w:themeShade="BF"/>
          <w:sz w:val="28"/>
          <w:szCs w:val="28"/>
          <w:lang w:val="uk-UA"/>
        </w:rPr>
      </w:pPr>
      <w:bookmarkStart w:id="50" w:name="_Toc176265410"/>
      <w:bookmarkStart w:id="51" w:name="_Toc178090478"/>
      <w:r w:rsidRPr="00FB7E85">
        <w:rPr>
          <w:b w:val="0"/>
          <w:bCs w:val="0"/>
          <w:color w:val="999F30" w:themeColor="accent1" w:themeShade="BF"/>
          <w:sz w:val="28"/>
          <w:szCs w:val="28"/>
          <w:lang w:val="uk-UA"/>
        </w:rPr>
        <w:t>7-5-1 Загальний об’єм живих дерев лісоутворювальних порід за типами пошкодження</w:t>
      </w:r>
      <w:bookmarkEnd w:id="50"/>
      <w:bookmarkEnd w:id="51"/>
    </w:p>
    <w:p w14:paraId="7C05FF9F" w14:textId="7F7B59F4" w:rsidR="002B448F" w:rsidRPr="0090071B" w:rsidRDefault="002B448F" w:rsidP="002B448F">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Для </w:t>
      </w:r>
      <w:r w:rsidR="00AF6135">
        <w:rPr>
          <w:rFonts w:ascii="Century Gothic" w:eastAsia="Calibri" w:hAnsi="Century Gothic" w:cs="Times New Roman"/>
          <w:kern w:val="0"/>
          <w:sz w:val="22"/>
          <w:szCs w:val="22"/>
          <w:lang w:val="uk-UA"/>
          <w14:ligatures w14:val="none"/>
        </w:rPr>
        <w:t>всіх</w:t>
      </w:r>
      <w:r w:rsidRPr="0090071B">
        <w:rPr>
          <w:rFonts w:ascii="Century Gothic" w:eastAsia="Calibri" w:hAnsi="Century Gothic" w:cs="Times New Roman"/>
          <w:kern w:val="0"/>
          <w:sz w:val="22"/>
          <w:szCs w:val="22"/>
          <w:lang w:val="uk-UA"/>
          <w14:ligatures w14:val="none"/>
        </w:rPr>
        <w:t xml:space="preserve"> обліков</w:t>
      </w:r>
      <w:r w:rsidR="00AF6135">
        <w:rPr>
          <w:rFonts w:ascii="Century Gothic" w:eastAsia="Calibri" w:hAnsi="Century Gothic" w:cs="Times New Roman"/>
          <w:kern w:val="0"/>
          <w:sz w:val="22"/>
          <w:szCs w:val="22"/>
          <w:lang w:val="uk-UA"/>
          <w14:ligatures w14:val="none"/>
        </w:rPr>
        <w:t>их</w:t>
      </w:r>
      <w:r w:rsidRPr="0090071B">
        <w:rPr>
          <w:rFonts w:ascii="Century Gothic" w:eastAsia="Calibri" w:hAnsi="Century Gothic" w:cs="Times New Roman"/>
          <w:kern w:val="0"/>
          <w:sz w:val="22"/>
          <w:szCs w:val="22"/>
          <w:lang w:val="uk-UA"/>
          <w14:ligatures w14:val="none"/>
        </w:rPr>
        <w:t xml:space="preserve"> дерев</w:t>
      </w:r>
      <w:r w:rsidR="00AF6135">
        <w:rPr>
          <w:rFonts w:ascii="Century Gothic" w:eastAsia="Calibri" w:hAnsi="Century Gothic" w:cs="Times New Roman"/>
          <w:kern w:val="0"/>
          <w:sz w:val="22"/>
          <w:szCs w:val="22"/>
          <w:lang w:val="uk-UA"/>
          <w14:ligatures w14:val="none"/>
        </w:rPr>
        <w:t xml:space="preserve"> була визначена</w:t>
      </w:r>
      <w:r w:rsidRPr="0090071B">
        <w:rPr>
          <w:rFonts w:ascii="Century Gothic" w:eastAsia="Calibri" w:hAnsi="Century Gothic" w:cs="Times New Roman"/>
          <w:kern w:val="0"/>
          <w:sz w:val="22"/>
          <w:szCs w:val="22"/>
          <w:lang w:val="uk-UA"/>
          <w14:ligatures w14:val="none"/>
        </w:rPr>
        <w:t xml:space="preserve"> наявність пошкодження, починаючи з певної мінімальної межі інтенсивності. Декілька пошкоджень записують за степенем їх загрози. Тому в оцінках наведені лише зафіксовані найбільш загрозливі типи пошкоджень.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2B448F" w:rsidRPr="00767587" w14:paraId="7AE2F5D2" w14:textId="77777777" w:rsidTr="00AF6135">
        <w:tc>
          <w:tcPr>
            <w:tcW w:w="9629" w:type="dxa"/>
          </w:tcPr>
          <w:p w14:paraId="0D2C631D" w14:textId="77777777" w:rsidR="002B448F" w:rsidRPr="00767587" w:rsidRDefault="002B448F" w:rsidP="009F30FC">
            <w:pPr>
              <w:rPr>
                <w:lang w:val="uk-UA"/>
              </w:rPr>
            </w:pPr>
            <w:r w:rsidRPr="00767587">
              <w:rPr>
                <w:noProof/>
                <w:lang w:val="uk-UA"/>
              </w:rPr>
              <w:drawing>
                <wp:inline distT="0" distB="0" distL="0" distR="0" wp14:anchorId="55177DF4" wp14:editId="5184AB8D">
                  <wp:extent cx="5941790" cy="2764155"/>
                  <wp:effectExtent l="0" t="0" r="1905" b="0"/>
                  <wp:docPr id="1705048638" name="Рисунок 24" descr="Зображення, що містить текст, число, ряд,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48638" name="Рисунок 24" descr="Зображення, що містить текст, число, ряд, знімок екрана&#10;&#10;Автоматично згенерований опи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8490" cy="2771924"/>
                          </a:xfrm>
                          <a:prstGeom prst="rect">
                            <a:avLst/>
                          </a:prstGeom>
                          <a:noFill/>
                        </pic:spPr>
                      </pic:pic>
                    </a:graphicData>
                  </a:graphic>
                </wp:inline>
              </w:drawing>
            </w:r>
          </w:p>
        </w:tc>
      </w:tr>
      <w:tr w:rsidR="002B448F" w:rsidRPr="00767587" w14:paraId="691F549F" w14:textId="77777777" w:rsidTr="00AF6135">
        <w:tc>
          <w:tcPr>
            <w:tcW w:w="9629" w:type="dxa"/>
          </w:tcPr>
          <w:p w14:paraId="6FFD7285" w14:textId="77777777" w:rsidR="002B448F" w:rsidRPr="00767587" w:rsidRDefault="002B448F" w:rsidP="009F30FC">
            <w:pPr>
              <w:rPr>
                <w:lang w:val="uk-UA"/>
              </w:rPr>
            </w:pPr>
            <w:r w:rsidRPr="00767587">
              <w:rPr>
                <w:noProof/>
                <w:lang w:val="uk-UA"/>
              </w:rPr>
              <w:drawing>
                <wp:inline distT="0" distB="0" distL="0" distR="0" wp14:anchorId="3C01A1ED" wp14:editId="69B6290C">
                  <wp:extent cx="5981700" cy="2778947"/>
                  <wp:effectExtent l="0" t="0" r="0" b="2540"/>
                  <wp:docPr id="1782103966" name="Рисунок 25" descr="Зображення, що містить знімок екрана, текст, Барвистість,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03966" name="Рисунок 25" descr="Зображення, що містить знімок екрана, текст, Барвистість, Прямокутник&#10;&#10;Автоматично згенерований опи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0738" cy="2797083"/>
                          </a:xfrm>
                          <a:prstGeom prst="rect">
                            <a:avLst/>
                          </a:prstGeom>
                          <a:noFill/>
                        </pic:spPr>
                      </pic:pic>
                    </a:graphicData>
                  </a:graphic>
                </wp:inline>
              </w:drawing>
            </w:r>
          </w:p>
        </w:tc>
      </w:tr>
      <w:tr w:rsidR="002B448F" w:rsidRPr="00767587" w14:paraId="41BB9BDB" w14:textId="77777777" w:rsidTr="00AF6135">
        <w:tc>
          <w:tcPr>
            <w:tcW w:w="9629" w:type="dxa"/>
          </w:tcPr>
          <w:p w14:paraId="71FE3EC9" w14:textId="672500E7" w:rsidR="002B448F" w:rsidRPr="00767587" w:rsidRDefault="00F01686" w:rsidP="009F30FC">
            <w:pPr>
              <w:rPr>
                <w:lang w:val="uk-UA"/>
              </w:rPr>
            </w:pPr>
            <w:r>
              <w:rPr>
                <w:lang w:val="uk-UA"/>
              </w:rPr>
              <w:t xml:space="preserve">Рис. 13. Розподіл </w:t>
            </w:r>
            <w:r w:rsidR="00AF6135">
              <w:rPr>
                <w:lang w:val="uk-UA"/>
              </w:rPr>
              <w:t>об’ємів</w:t>
            </w:r>
            <w:r>
              <w:rPr>
                <w:lang w:val="uk-UA"/>
              </w:rPr>
              <w:t xml:space="preserve"> живих дерев, що зазнали пошкодження, в межах адміністративних областей / лісорослинних зон</w:t>
            </w:r>
          </w:p>
        </w:tc>
      </w:tr>
    </w:tbl>
    <w:p w14:paraId="5556FDB2" w14:textId="77777777" w:rsidR="002B448F" w:rsidRPr="00767587" w:rsidRDefault="002B448F" w:rsidP="002B448F">
      <w:pPr>
        <w:rPr>
          <w:lang w:val="uk-UA"/>
        </w:rPr>
      </w:pPr>
    </w:p>
    <w:p w14:paraId="054F670A" w14:textId="77777777" w:rsidR="002B448F" w:rsidRPr="00767587" w:rsidRDefault="002B448F" w:rsidP="002B448F">
      <w:pPr>
        <w:rPr>
          <w:lang w:val="uk-UA"/>
        </w:rPr>
      </w:pPr>
      <w:r w:rsidRPr="00767587">
        <w:rPr>
          <w:lang w:val="uk-UA"/>
        </w:rPr>
        <w:t xml:space="preserve">Найчастіше фіксуються візуально добре помітні пошкодження – відкриті рани, тріщини та рубці, а також усихання та деформація гілок і пагонів. </w:t>
      </w:r>
    </w:p>
    <w:p w14:paraId="5230A826" w14:textId="77777777" w:rsidR="002B448F" w:rsidRPr="00767587" w:rsidRDefault="002B448F" w:rsidP="002B448F">
      <w:pPr>
        <w:rPr>
          <w:lang w:val="uk-UA"/>
        </w:rPr>
      </w:pPr>
      <w:r w:rsidRPr="00767587">
        <w:rPr>
          <w:lang w:val="uk-UA"/>
        </w:rPr>
        <w:t xml:space="preserve">В Степу близько 30% пошкоджень зафіксовані як втрати чи всихання верхівки, що потребує визначення причин подібного явища (хвороби, тварини?).  </w:t>
      </w:r>
    </w:p>
    <w:p w14:paraId="2FAF9884" w14:textId="77777777" w:rsidR="002B448F" w:rsidRPr="00767587" w:rsidRDefault="002B448F" w:rsidP="002B448F">
      <w:pPr>
        <w:rPr>
          <w:lang w:val="uk-UA"/>
        </w:rPr>
      </w:pPr>
    </w:p>
    <w:p w14:paraId="7E7ACA34" w14:textId="77777777" w:rsidR="002B448F" w:rsidRPr="00767587" w:rsidRDefault="002B448F" w:rsidP="002B448F">
      <w:pPr>
        <w:rPr>
          <w:lang w:val="uk-UA"/>
        </w:rPr>
      </w:pPr>
      <w:r w:rsidRPr="00767587">
        <w:rPr>
          <w:lang w:val="uk-UA"/>
        </w:rPr>
        <w:br w:type="page"/>
      </w:r>
    </w:p>
    <w:p w14:paraId="47AC2D51" w14:textId="77777777" w:rsidR="002B448F" w:rsidRPr="00FB7E85" w:rsidRDefault="002B448F" w:rsidP="00FB7E85">
      <w:pPr>
        <w:pStyle w:val="3"/>
        <w:numPr>
          <w:ilvl w:val="0"/>
          <w:numId w:val="0"/>
        </w:numPr>
        <w:ind w:left="992" w:hanging="992"/>
        <w:rPr>
          <w:b w:val="0"/>
          <w:bCs w:val="0"/>
          <w:color w:val="999F30" w:themeColor="accent1" w:themeShade="BF"/>
          <w:sz w:val="28"/>
          <w:szCs w:val="28"/>
          <w:lang w:val="uk-UA"/>
        </w:rPr>
      </w:pPr>
      <w:bookmarkStart w:id="52" w:name="_Toc176265411"/>
      <w:bookmarkStart w:id="53" w:name="_Toc178090479"/>
      <w:r w:rsidRPr="00FB7E85">
        <w:rPr>
          <w:b w:val="0"/>
          <w:bCs w:val="0"/>
          <w:color w:val="999F30" w:themeColor="accent1" w:themeShade="BF"/>
          <w:sz w:val="28"/>
          <w:szCs w:val="28"/>
          <w:lang w:val="uk-UA"/>
        </w:rPr>
        <w:lastRenderedPageBreak/>
        <w:t>7-3 Розподіл дерев лісоутворювальних порід за ступенем дефоліації</w:t>
      </w:r>
      <w:bookmarkEnd w:id="52"/>
      <w:bookmarkEnd w:id="53"/>
    </w:p>
    <w:p w14:paraId="33536327" w14:textId="3F1B028E" w:rsidR="002B448F" w:rsidRPr="0090071B" w:rsidRDefault="002B448F" w:rsidP="0090071B">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Дефоліація характеризує відносну втрату листової маси. Дефоліація визначається візуально за </w:t>
      </w:r>
      <w:proofErr w:type="spellStart"/>
      <w:r w:rsidRPr="0090071B">
        <w:rPr>
          <w:rFonts w:ascii="Century Gothic" w:eastAsia="Calibri" w:hAnsi="Century Gothic" w:cs="Times New Roman"/>
          <w:kern w:val="0"/>
          <w:sz w:val="22"/>
          <w:szCs w:val="22"/>
          <w:lang w:val="uk-UA"/>
          <w14:ligatures w14:val="none"/>
        </w:rPr>
        <w:t>фотоеталонами</w:t>
      </w:r>
      <w:proofErr w:type="spellEnd"/>
      <w:r w:rsidRPr="0090071B">
        <w:rPr>
          <w:rFonts w:ascii="Century Gothic" w:eastAsia="Calibri" w:hAnsi="Century Gothic" w:cs="Times New Roman"/>
          <w:kern w:val="0"/>
          <w:sz w:val="22"/>
          <w:szCs w:val="22"/>
          <w:lang w:val="uk-UA"/>
          <w14:ligatures w14:val="none"/>
        </w:rPr>
        <w:t xml:space="preserve"> для модельних дерев. Останні вибирають серед здорових облікових дерев з мінімальними пошкодженнями. Тому оцінки дефоліації, як правило, є зміщеними, в бік заниження показників, оскільки ослаблені дерева очевидно мають більшу втрату листової маси, але не включені до аналізу.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70FEA175" w14:textId="77777777" w:rsidTr="00AF6135">
        <w:tc>
          <w:tcPr>
            <w:tcW w:w="9628" w:type="dxa"/>
          </w:tcPr>
          <w:p w14:paraId="210FAA22" w14:textId="77777777" w:rsidR="002B448F" w:rsidRPr="00767587" w:rsidRDefault="002B448F" w:rsidP="009F30FC">
            <w:pPr>
              <w:rPr>
                <w:lang w:val="uk-UA"/>
              </w:rPr>
            </w:pPr>
            <w:r w:rsidRPr="00767587">
              <w:rPr>
                <w:noProof/>
                <w:lang w:val="uk-UA"/>
              </w:rPr>
              <w:drawing>
                <wp:inline distT="0" distB="0" distL="0" distR="0" wp14:anchorId="16B2A8FC" wp14:editId="0C518F9F">
                  <wp:extent cx="5997152" cy="2791460"/>
                  <wp:effectExtent l="0" t="0" r="3810" b="8890"/>
                  <wp:docPr id="818561865" name="Рисунок 29" descr="Зображення, що містить знімок екрана, текст, ряд,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61865" name="Рисунок 29" descr="Зображення, що містить знімок екрана, текст, ряд, число&#10;&#10;Автоматично згенерований опис"/>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0982" cy="2802552"/>
                          </a:xfrm>
                          <a:prstGeom prst="rect">
                            <a:avLst/>
                          </a:prstGeom>
                          <a:noFill/>
                        </pic:spPr>
                      </pic:pic>
                    </a:graphicData>
                  </a:graphic>
                </wp:inline>
              </w:drawing>
            </w:r>
          </w:p>
        </w:tc>
      </w:tr>
      <w:tr w:rsidR="002B448F" w:rsidRPr="00767587" w14:paraId="4DA3CBAE" w14:textId="77777777" w:rsidTr="00AF6135">
        <w:tc>
          <w:tcPr>
            <w:tcW w:w="9628" w:type="dxa"/>
          </w:tcPr>
          <w:p w14:paraId="7384EDCD" w14:textId="1ED4AC22" w:rsidR="002B448F" w:rsidRPr="00767587" w:rsidRDefault="00F01686" w:rsidP="009F30FC">
            <w:pPr>
              <w:rPr>
                <w:lang w:val="uk-UA"/>
              </w:rPr>
            </w:pPr>
            <w:r>
              <w:rPr>
                <w:lang w:val="uk-UA"/>
              </w:rPr>
              <w:t>Рис. 14. Розподіл кількості дерев залежно від ступеня дефоліації в межах адміністративних областей / лісорослинних зон</w:t>
            </w:r>
          </w:p>
        </w:tc>
      </w:tr>
    </w:tbl>
    <w:p w14:paraId="2A33D5A6" w14:textId="77777777" w:rsidR="002B448F" w:rsidRPr="00767587" w:rsidRDefault="002B448F" w:rsidP="002B448F">
      <w:pPr>
        <w:rPr>
          <w:lang w:val="uk-UA"/>
        </w:rPr>
      </w:pPr>
    </w:p>
    <w:p w14:paraId="21981A9F" w14:textId="4EBA2D2A" w:rsidR="002B448F" w:rsidRPr="0090071B" w:rsidRDefault="002B448F" w:rsidP="0090071B">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Висновок, що втрата листової маси не спостерігається в 95% дерев, очевидно не </w:t>
      </w:r>
      <w:r w:rsidR="00AF6135">
        <w:rPr>
          <w:rFonts w:ascii="Century Gothic" w:eastAsia="Calibri" w:hAnsi="Century Gothic" w:cs="Times New Roman"/>
          <w:kern w:val="0"/>
          <w:sz w:val="22"/>
          <w:szCs w:val="22"/>
          <w:lang w:val="uk-UA"/>
          <w14:ligatures w14:val="none"/>
        </w:rPr>
        <w:t xml:space="preserve">повністю </w:t>
      </w:r>
      <w:r w:rsidRPr="0090071B">
        <w:rPr>
          <w:rFonts w:ascii="Century Gothic" w:eastAsia="Calibri" w:hAnsi="Century Gothic" w:cs="Times New Roman"/>
          <w:kern w:val="0"/>
          <w:sz w:val="22"/>
          <w:szCs w:val="22"/>
          <w:lang w:val="uk-UA"/>
          <w14:ligatures w14:val="none"/>
        </w:rPr>
        <w:t xml:space="preserve">відповідає </w:t>
      </w:r>
      <w:r w:rsidR="00AF6135">
        <w:rPr>
          <w:rFonts w:ascii="Century Gothic" w:eastAsia="Calibri" w:hAnsi="Century Gothic" w:cs="Times New Roman"/>
          <w:kern w:val="0"/>
          <w:sz w:val="22"/>
          <w:szCs w:val="22"/>
          <w:lang w:val="uk-UA"/>
          <w14:ligatures w14:val="none"/>
        </w:rPr>
        <w:t>дійсному стану</w:t>
      </w:r>
      <w:r w:rsidRPr="0090071B">
        <w:rPr>
          <w:rFonts w:ascii="Century Gothic" w:eastAsia="Calibri" w:hAnsi="Century Gothic" w:cs="Times New Roman"/>
          <w:kern w:val="0"/>
          <w:sz w:val="22"/>
          <w:szCs w:val="22"/>
          <w:lang w:val="uk-UA"/>
          <w14:ligatures w14:val="none"/>
        </w:rPr>
        <w:t xml:space="preserve">. </w:t>
      </w:r>
    </w:p>
    <w:p w14:paraId="63420D04" w14:textId="77777777" w:rsidR="002B448F" w:rsidRPr="0090071B" w:rsidRDefault="002B448F" w:rsidP="0090071B">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Вірогідно, для поліпшення якості оцінок дефоліації, необхідне розширення програми тренування персоналу НІЛ з визначення цього показника. </w:t>
      </w:r>
    </w:p>
    <w:p w14:paraId="77FA48B0" w14:textId="77777777" w:rsidR="002B448F" w:rsidRPr="0090071B" w:rsidRDefault="002B448F" w:rsidP="002B448F">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br w:type="page"/>
      </w:r>
    </w:p>
    <w:p w14:paraId="57C379E7" w14:textId="77777777" w:rsidR="002B448F" w:rsidRPr="00FB7E85" w:rsidRDefault="002B448F" w:rsidP="00FB7E85">
      <w:pPr>
        <w:pStyle w:val="3"/>
        <w:numPr>
          <w:ilvl w:val="0"/>
          <w:numId w:val="0"/>
        </w:numPr>
        <w:ind w:left="992" w:hanging="992"/>
        <w:rPr>
          <w:b w:val="0"/>
          <w:bCs w:val="0"/>
          <w:color w:val="999F30" w:themeColor="accent1" w:themeShade="BF"/>
          <w:sz w:val="28"/>
          <w:szCs w:val="28"/>
          <w:lang w:val="uk-UA"/>
        </w:rPr>
      </w:pPr>
      <w:bookmarkStart w:id="54" w:name="_Toc176265412"/>
      <w:bookmarkStart w:id="55" w:name="_Toc178090480"/>
      <w:r w:rsidRPr="00FB7E85">
        <w:rPr>
          <w:b w:val="0"/>
          <w:bCs w:val="0"/>
          <w:color w:val="999F30" w:themeColor="accent1" w:themeShade="BF"/>
          <w:sz w:val="28"/>
          <w:szCs w:val="28"/>
          <w:lang w:val="uk-UA"/>
        </w:rPr>
        <w:lastRenderedPageBreak/>
        <w:t xml:space="preserve">7-4 Розподіл дерев лісоутворювальних порід за ступенем </w:t>
      </w:r>
      <w:proofErr w:type="spellStart"/>
      <w:r w:rsidRPr="00FB7E85">
        <w:rPr>
          <w:b w:val="0"/>
          <w:bCs w:val="0"/>
          <w:color w:val="999F30" w:themeColor="accent1" w:themeShade="BF"/>
          <w:sz w:val="28"/>
          <w:szCs w:val="28"/>
          <w:lang w:val="uk-UA"/>
        </w:rPr>
        <w:t>дехромації</w:t>
      </w:r>
      <w:bookmarkEnd w:id="54"/>
      <w:bookmarkEnd w:id="55"/>
      <w:proofErr w:type="spellEnd"/>
    </w:p>
    <w:p w14:paraId="01287767" w14:textId="77777777" w:rsidR="002B448F" w:rsidRPr="0090071B" w:rsidRDefault="002B448F" w:rsidP="0090071B">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Дефоліація вказує частку листя/хвої модельного дерева, що змінило нормальне забарвлення. Оцінки дефоліації, як правило, теж є зміщеними, в бік заниження показників, оскільки в обстеження не включені ослаблені дерева.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448F" w:rsidRPr="00767587" w14:paraId="30A9E7AC" w14:textId="77777777" w:rsidTr="00AF6135">
        <w:tc>
          <w:tcPr>
            <w:tcW w:w="9628" w:type="dxa"/>
          </w:tcPr>
          <w:p w14:paraId="08794DCA" w14:textId="77777777" w:rsidR="002B448F" w:rsidRPr="00767587" w:rsidRDefault="002B448F" w:rsidP="009F30FC">
            <w:pPr>
              <w:rPr>
                <w:lang w:val="uk-UA"/>
              </w:rPr>
            </w:pPr>
            <w:r w:rsidRPr="00767587">
              <w:rPr>
                <w:noProof/>
                <w:lang w:val="uk-UA"/>
              </w:rPr>
              <w:drawing>
                <wp:inline distT="0" distB="0" distL="0" distR="0" wp14:anchorId="0D9F5539" wp14:editId="2FFF8D92">
                  <wp:extent cx="5988050" cy="2743200"/>
                  <wp:effectExtent l="0" t="0" r="0" b="0"/>
                  <wp:docPr id="176488785" name="Рисунок 30" descr="Зображення, що містить текст, знімок екрана, ряд,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785" name="Рисунок 30" descr="Зображення, що містить текст, знімок екрана, ряд, Прямокутник&#10;&#10;Автоматично згенерований опис"/>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8050" cy="2743200"/>
                          </a:xfrm>
                          <a:prstGeom prst="rect">
                            <a:avLst/>
                          </a:prstGeom>
                          <a:noFill/>
                        </pic:spPr>
                      </pic:pic>
                    </a:graphicData>
                  </a:graphic>
                </wp:inline>
              </w:drawing>
            </w:r>
          </w:p>
        </w:tc>
      </w:tr>
      <w:tr w:rsidR="002B448F" w:rsidRPr="00AF6135" w14:paraId="2E47D9A1" w14:textId="77777777" w:rsidTr="00AF6135">
        <w:tc>
          <w:tcPr>
            <w:tcW w:w="9628" w:type="dxa"/>
          </w:tcPr>
          <w:p w14:paraId="012973B0" w14:textId="7C4BAB48" w:rsidR="002B448F" w:rsidRPr="00AF6135" w:rsidRDefault="00F01686" w:rsidP="009F30FC">
            <w:pPr>
              <w:rPr>
                <w:rFonts w:ascii="Century Gothic" w:eastAsia="Calibri" w:hAnsi="Century Gothic" w:cs="Times New Roman"/>
                <w:kern w:val="0"/>
                <w:sz w:val="22"/>
                <w:szCs w:val="22"/>
                <w:lang w:val="uk-UA"/>
                <w14:ligatures w14:val="none"/>
              </w:rPr>
            </w:pPr>
            <w:r w:rsidRPr="00AF6135">
              <w:rPr>
                <w:rFonts w:ascii="Century Gothic" w:eastAsia="Calibri" w:hAnsi="Century Gothic" w:cs="Times New Roman"/>
                <w:kern w:val="0"/>
                <w:sz w:val="22"/>
                <w:szCs w:val="22"/>
                <w:lang w:val="uk-UA"/>
                <w14:ligatures w14:val="none"/>
              </w:rPr>
              <w:t xml:space="preserve">Рис. 15. Розподіл кількості дерев залежно від ступеня </w:t>
            </w:r>
            <w:proofErr w:type="spellStart"/>
            <w:r w:rsidRPr="00AF6135">
              <w:rPr>
                <w:rFonts w:ascii="Century Gothic" w:eastAsia="Calibri" w:hAnsi="Century Gothic" w:cs="Times New Roman"/>
                <w:kern w:val="0"/>
                <w:sz w:val="22"/>
                <w:szCs w:val="22"/>
                <w:lang w:val="uk-UA"/>
                <w14:ligatures w14:val="none"/>
              </w:rPr>
              <w:t>дехромації</w:t>
            </w:r>
            <w:proofErr w:type="spellEnd"/>
            <w:r w:rsidRPr="00AF6135">
              <w:rPr>
                <w:rFonts w:ascii="Century Gothic" w:eastAsia="Calibri" w:hAnsi="Century Gothic" w:cs="Times New Roman"/>
                <w:kern w:val="0"/>
                <w:sz w:val="22"/>
                <w:szCs w:val="22"/>
                <w:lang w:val="uk-UA"/>
                <w14:ligatures w14:val="none"/>
              </w:rPr>
              <w:t xml:space="preserve"> в межах адміністративних областей / лісорослинних зон</w:t>
            </w:r>
          </w:p>
        </w:tc>
      </w:tr>
    </w:tbl>
    <w:p w14:paraId="7CAD41B0" w14:textId="77777777" w:rsidR="002B448F" w:rsidRPr="00767587" w:rsidRDefault="002B448F" w:rsidP="002B448F">
      <w:pPr>
        <w:rPr>
          <w:lang w:val="uk-UA"/>
        </w:rPr>
      </w:pPr>
    </w:p>
    <w:p w14:paraId="1DBDEE15" w14:textId="64107F80" w:rsidR="002B448F" w:rsidRPr="0090071B" w:rsidRDefault="002B448F" w:rsidP="002B448F">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Висновок, що зміна забарвлення листя/хвої  не спостерігається в 95% дерев, очевидно не </w:t>
      </w:r>
      <w:r w:rsidR="00AF6135">
        <w:rPr>
          <w:rFonts w:ascii="Century Gothic" w:eastAsia="Calibri" w:hAnsi="Century Gothic" w:cs="Times New Roman"/>
          <w:kern w:val="0"/>
          <w:sz w:val="22"/>
          <w:szCs w:val="22"/>
          <w:lang w:val="uk-UA"/>
          <w14:ligatures w14:val="none"/>
        </w:rPr>
        <w:t xml:space="preserve">повністю </w:t>
      </w:r>
      <w:r w:rsidRPr="0090071B">
        <w:rPr>
          <w:rFonts w:ascii="Century Gothic" w:eastAsia="Calibri" w:hAnsi="Century Gothic" w:cs="Times New Roman"/>
          <w:kern w:val="0"/>
          <w:sz w:val="22"/>
          <w:szCs w:val="22"/>
          <w:lang w:val="uk-UA"/>
          <w14:ligatures w14:val="none"/>
        </w:rPr>
        <w:t xml:space="preserve">відповідає </w:t>
      </w:r>
      <w:r w:rsidR="00AF6135">
        <w:rPr>
          <w:rFonts w:ascii="Century Gothic" w:eastAsia="Calibri" w:hAnsi="Century Gothic" w:cs="Times New Roman"/>
          <w:kern w:val="0"/>
          <w:sz w:val="22"/>
          <w:szCs w:val="22"/>
          <w:lang w:val="uk-UA"/>
          <w14:ligatures w14:val="none"/>
        </w:rPr>
        <w:t>дійсному стану</w:t>
      </w:r>
      <w:r w:rsidRPr="0090071B">
        <w:rPr>
          <w:rFonts w:ascii="Century Gothic" w:eastAsia="Calibri" w:hAnsi="Century Gothic" w:cs="Times New Roman"/>
          <w:kern w:val="0"/>
          <w:sz w:val="22"/>
          <w:szCs w:val="22"/>
          <w:lang w:val="uk-UA"/>
          <w14:ligatures w14:val="none"/>
        </w:rPr>
        <w:t xml:space="preserve">. </w:t>
      </w:r>
    </w:p>
    <w:p w14:paraId="1A6359E6" w14:textId="77777777" w:rsidR="002B448F" w:rsidRPr="0090071B" w:rsidRDefault="002B448F" w:rsidP="002B448F">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t xml:space="preserve">Вірогідно, для поліпшення якості оцінок </w:t>
      </w:r>
      <w:proofErr w:type="spellStart"/>
      <w:r w:rsidRPr="0090071B">
        <w:rPr>
          <w:rFonts w:ascii="Century Gothic" w:eastAsia="Calibri" w:hAnsi="Century Gothic" w:cs="Times New Roman"/>
          <w:kern w:val="0"/>
          <w:sz w:val="22"/>
          <w:szCs w:val="22"/>
          <w:lang w:val="uk-UA"/>
          <w14:ligatures w14:val="none"/>
        </w:rPr>
        <w:t>дехромації</w:t>
      </w:r>
      <w:proofErr w:type="spellEnd"/>
      <w:r w:rsidRPr="0090071B">
        <w:rPr>
          <w:rFonts w:ascii="Century Gothic" w:eastAsia="Calibri" w:hAnsi="Century Gothic" w:cs="Times New Roman"/>
          <w:kern w:val="0"/>
          <w:sz w:val="22"/>
          <w:szCs w:val="22"/>
          <w:lang w:val="uk-UA"/>
          <w14:ligatures w14:val="none"/>
        </w:rPr>
        <w:t xml:space="preserve">, необхідне розширення програми тренування персоналу НІЛ з визначення цього показника. </w:t>
      </w:r>
    </w:p>
    <w:p w14:paraId="707C7DDB" w14:textId="77777777" w:rsidR="002B448F" w:rsidRPr="0090071B" w:rsidRDefault="002B448F" w:rsidP="002B448F">
      <w:pPr>
        <w:rPr>
          <w:rFonts w:ascii="Century Gothic" w:eastAsia="Calibri" w:hAnsi="Century Gothic" w:cs="Times New Roman"/>
          <w:kern w:val="0"/>
          <w:sz w:val="22"/>
          <w:szCs w:val="22"/>
          <w:lang w:val="uk-UA"/>
          <w14:ligatures w14:val="none"/>
        </w:rPr>
      </w:pPr>
      <w:r w:rsidRPr="0090071B">
        <w:rPr>
          <w:rFonts w:ascii="Century Gothic" w:eastAsia="Calibri" w:hAnsi="Century Gothic" w:cs="Times New Roman"/>
          <w:kern w:val="0"/>
          <w:sz w:val="22"/>
          <w:szCs w:val="22"/>
          <w:lang w:val="uk-UA"/>
          <w14:ligatures w14:val="none"/>
        </w:rPr>
        <w:br w:type="page"/>
      </w:r>
    </w:p>
    <w:p w14:paraId="72F52853" w14:textId="77777777" w:rsidR="002B448F" w:rsidRPr="00767587" w:rsidRDefault="002B448F" w:rsidP="002B448F">
      <w:pPr>
        <w:pStyle w:val="1"/>
        <w:rPr>
          <w:rFonts w:ascii="Calibri" w:eastAsia="Times New Roman" w:hAnsi="Calibri" w:cs="Times New Roman"/>
          <w:bCs/>
          <w:caps/>
          <w:color w:val="005137"/>
          <w:kern w:val="0"/>
          <w:lang w:val="uk-UA"/>
          <w14:ligatures w14:val="none"/>
        </w:rPr>
      </w:pPr>
      <w:bookmarkStart w:id="56" w:name="_Toc176265413"/>
      <w:bookmarkStart w:id="57" w:name="_Hlk176199389"/>
      <w:bookmarkStart w:id="58" w:name="_Toc178090481"/>
      <w:r w:rsidRPr="00767587">
        <w:rPr>
          <w:rFonts w:ascii="Calibri" w:eastAsia="Times New Roman" w:hAnsi="Calibri" w:cs="Times New Roman"/>
          <w:bCs/>
          <w:caps/>
          <w:color w:val="005137"/>
          <w:kern w:val="0"/>
          <w:lang w:val="uk-UA"/>
          <w14:ligatures w14:val="none"/>
        </w:rPr>
        <w:lastRenderedPageBreak/>
        <w:t>Вибрані приклади оцінки екологічних</w:t>
      </w:r>
      <w:r w:rsidRPr="00767587">
        <w:rPr>
          <w:lang w:val="uk-UA"/>
        </w:rPr>
        <w:t xml:space="preserve"> </w:t>
      </w:r>
      <w:r w:rsidRPr="00767587">
        <w:rPr>
          <w:rFonts w:ascii="Calibri" w:eastAsia="Times New Roman" w:hAnsi="Calibri" w:cs="Times New Roman"/>
          <w:bCs/>
          <w:caps/>
          <w:color w:val="005137"/>
          <w:kern w:val="0"/>
          <w:lang w:val="uk-UA"/>
          <w14:ligatures w14:val="none"/>
        </w:rPr>
        <w:t>показників в інших країнах</w:t>
      </w:r>
      <w:bookmarkEnd w:id="56"/>
      <w:bookmarkEnd w:id="58"/>
    </w:p>
    <w:p w14:paraId="7C29DE3D" w14:textId="77777777" w:rsidR="00D74F1B" w:rsidRPr="009E4655" w:rsidRDefault="00D74F1B" w:rsidP="00E31E51">
      <w:pPr>
        <w:pStyle w:val="3"/>
        <w:numPr>
          <w:ilvl w:val="0"/>
          <w:numId w:val="0"/>
        </w:numPr>
        <w:rPr>
          <w:b w:val="0"/>
          <w:bCs w:val="0"/>
          <w:color w:val="999F30" w:themeColor="accent1" w:themeShade="BF"/>
          <w:sz w:val="28"/>
          <w:szCs w:val="28"/>
          <w:lang w:val="uk-UA"/>
        </w:rPr>
      </w:pPr>
      <w:bookmarkStart w:id="59" w:name="_Toc176265414"/>
      <w:bookmarkStart w:id="60" w:name="_Toc178090482"/>
      <w:r w:rsidRPr="009E4655">
        <w:rPr>
          <w:b w:val="0"/>
          <w:bCs w:val="0"/>
          <w:color w:val="999F30" w:themeColor="accent1" w:themeShade="BF"/>
          <w:sz w:val="28"/>
          <w:szCs w:val="28"/>
          <w:lang w:val="uk-UA"/>
        </w:rPr>
        <w:t xml:space="preserve">Оцінка природоохоронного статусу лісових середовищ існування </w:t>
      </w:r>
      <w:proofErr w:type="spellStart"/>
      <w:r w:rsidRPr="009E4655">
        <w:rPr>
          <w:b w:val="0"/>
          <w:bCs w:val="0"/>
          <w:color w:val="999F30" w:themeColor="accent1" w:themeShade="BF"/>
          <w:sz w:val="28"/>
          <w:szCs w:val="28"/>
          <w:lang w:val="uk-UA"/>
        </w:rPr>
        <w:t>Natura</w:t>
      </w:r>
      <w:proofErr w:type="spellEnd"/>
      <w:r w:rsidRPr="009E4655">
        <w:rPr>
          <w:b w:val="0"/>
          <w:bCs w:val="0"/>
          <w:color w:val="999F30" w:themeColor="accent1" w:themeShade="BF"/>
          <w:sz w:val="28"/>
          <w:szCs w:val="28"/>
          <w:lang w:val="uk-UA"/>
        </w:rPr>
        <w:t xml:space="preserve"> 2000 в Європі: можливості, потенціал та проблеми даних національних лісових кадастрів</w:t>
      </w:r>
      <w:bookmarkEnd w:id="59"/>
      <w:bookmarkEnd w:id="60"/>
    </w:p>
    <w:p w14:paraId="065624FE" w14:textId="77777777" w:rsidR="0018042D" w:rsidRPr="009E4655" w:rsidRDefault="0018042D" w:rsidP="00FF2615">
      <w:pPr>
        <w:jc w:val="both"/>
        <w:rPr>
          <w:rFonts w:ascii="Century Gothic" w:eastAsia="Calibri" w:hAnsi="Century Gothic" w:cs="Times New Roman"/>
          <w:kern w:val="0"/>
          <w:sz w:val="22"/>
          <w:szCs w:val="22"/>
          <w:lang w:val="uk-UA"/>
          <w14:ligatures w14:val="none"/>
        </w:rPr>
      </w:pPr>
      <w:bookmarkStart w:id="61" w:name="_Toc176265415"/>
      <w:r w:rsidRPr="009E4655">
        <w:rPr>
          <w:rFonts w:ascii="Century Gothic" w:eastAsia="Calibri" w:hAnsi="Century Gothic" w:cs="Times New Roman"/>
          <w:kern w:val="0"/>
          <w:sz w:val="22"/>
          <w:szCs w:val="22"/>
          <w:lang w:val="uk-UA"/>
          <w14:ligatures w14:val="none"/>
        </w:rPr>
        <w:t xml:space="preserve">Існує потреба у вдосконаленні узгодженості міжнародної інформації щодо оцінки природоохоронного статусу видів та типів середовищ у звітах </w:t>
      </w:r>
      <w:proofErr w:type="spellStart"/>
      <w:r w:rsidRPr="009E4655">
        <w:rPr>
          <w:rFonts w:ascii="Century Gothic" w:eastAsia="Calibri" w:hAnsi="Century Gothic" w:cs="Times New Roman"/>
          <w:kern w:val="0"/>
          <w:sz w:val="22"/>
          <w:szCs w:val="22"/>
          <w:lang w:val="uk-UA"/>
          <w14:ligatures w14:val="none"/>
        </w:rPr>
        <w:t>Natura</w:t>
      </w:r>
      <w:proofErr w:type="spellEnd"/>
      <w:r w:rsidRPr="009E4655">
        <w:rPr>
          <w:rFonts w:ascii="Century Gothic" w:eastAsia="Calibri" w:hAnsi="Century Gothic" w:cs="Times New Roman"/>
          <w:kern w:val="0"/>
          <w:sz w:val="22"/>
          <w:szCs w:val="22"/>
          <w:lang w:val="uk-UA"/>
          <w14:ligatures w14:val="none"/>
        </w:rPr>
        <w:t xml:space="preserve"> 2000. Національні кадастри лісів могли б сприяти більш об'єктивній та гармонізованій оцінці, хоча їх використання демонструє деякі проблеми, такі як низька точність для рідкісних або невеликих середовищ існування. Наведено рекомендації щодо набору з 12 структурно-функціональних показників.</w:t>
      </w:r>
    </w:p>
    <w:p w14:paraId="31D5DDD2" w14:textId="155D1B4D" w:rsidR="0018042D" w:rsidRPr="009E4655" w:rsidRDefault="0018042D" w:rsidP="00FF2615">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На основі інформації, наявної в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тематичних досліджень та результатів анкетування, пропонується перелік загальних показників для кожного типу лісових середовищ, які можна оцінити за допомогою інформації, наданої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незалежно від встановлення конкретних показників для кожного типу лісових середовищ.</w:t>
      </w:r>
    </w:p>
    <w:p w14:paraId="74AB87F2" w14:textId="77777777" w:rsidR="0018042D" w:rsidRPr="009E4655" w:rsidRDefault="0018042D" w:rsidP="00FF2615">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Загальні показники, що входять до цього першого спробного списку, такі: </w:t>
      </w:r>
    </w:p>
    <w:p w14:paraId="29A04B60" w14:textId="77777777" w:rsidR="00AF6135" w:rsidRPr="009E4655" w:rsidRDefault="0018042D" w:rsidP="00C23807">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багатство порід дерев; -</w:t>
      </w:r>
    </w:p>
    <w:p w14:paraId="14083AB3" w14:textId="77777777" w:rsidR="00AF6135" w:rsidRPr="009E4655" w:rsidRDefault="0018042D" w:rsidP="008540C9">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немісцеві види; -</w:t>
      </w:r>
    </w:p>
    <w:p w14:paraId="10F96B62" w14:textId="77777777" w:rsidR="00AF6135" w:rsidRPr="009E4655" w:rsidRDefault="00AF6135" w:rsidP="00123E15">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поновлення</w:t>
      </w:r>
      <w:r w:rsidR="0018042D" w:rsidRPr="009E4655">
        <w:rPr>
          <w:rFonts w:ascii="Century Gothic" w:eastAsia="Calibri" w:hAnsi="Century Gothic" w:cs="Times New Roman"/>
          <w:kern w:val="0"/>
          <w:sz w:val="22"/>
          <w:szCs w:val="22"/>
          <w:lang w:val="uk-UA"/>
          <w14:ligatures w14:val="none"/>
        </w:rPr>
        <w:t xml:space="preserve">; </w:t>
      </w:r>
    </w:p>
    <w:p w14:paraId="15D870EB" w14:textId="77777777" w:rsidR="00AF6135" w:rsidRPr="009E4655" w:rsidRDefault="0018042D" w:rsidP="003D6470">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розподіл по діаметру; </w:t>
      </w:r>
    </w:p>
    <w:p w14:paraId="66D4C77D" w14:textId="77777777" w:rsidR="00AF6135" w:rsidRPr="009E4655" w:rsidRDefault="0018042D" w:rsidP="008E0071">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великі дерева; </w:t>
      </w:r>
    </w:p>
    <w:p w14:paraId="33380FB5" w14:textId="77777777" w:rsidR="00AF6135" w:rsidRPr="009E4655" w:rsidRDefault="0018042D" w:rsidP="00476A68">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вертикальне структурне різноманіття; </w:t>
      </w:r>
    </w:p>
    <w:p w14:paraId="62326500" w14:textId="77777777" w:rsidR="00AF6135" w:rsidRPr="009E4655" w:rsidRDefault="0018042D" w:rsidP="00B50FEE">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сухостій; </w:t>
      </w:r>
    </w:p>
    <w:p w14:paraId="58BA53E8" w14:textId="77777777" w:rsidR="00AF6135" w:rsidRPr="009E4655" w:rsidRDefault="0018042D" w:rsidP="00E13AEB">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порожнини дерев; </w:t>
      </w:r>
    </w:p>
    <w:p w14:paraId="13FA44F6" w14:textId="77777777" w:rsidR="00AF6135" w:rsidRPr="009E4655" w:rsidRDefault="0018042D" w:rsidP="00E7015E">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пошкодження </w:t>
      </w:r>
      <w:r w:rsidR="00AF6135" w:rsidRPr="009E4655">
        <w:rPr>
          <w:rFonts w:ascii="Century Gothic" w:eastAsia="Calibri" w:hAnsi="Century Gothic" w:cs="Times New Roman"/>
          <w:kern w:val="0"/>
          <w:sz w:val="22"/>
          <w:szCs w:val="22"/>
          <w:lang w:val="uk-UA"/>
          <w14:ligatures w14:val="none"/>
        </w:rPr>
        <w:t>крони</w:t>
      </w:r>
      <w:r w:rsidRPr="009E4655">
        <w:rPr>
          <w:rFonts w:ascii="Century Gothic" w:eastAsia="Calibri" w:hAnsi="Century Gothic" w:cs="Times New Roman"/>
          <w:kern w:val="0"/>
          <w:sz w:val="22"/>
          <w:szCs w:val="22"/>
          <w:lang w:val="uk-UA"/>
          <w14:ligatures w14:val="none"/>
        </w:rPr>
        <w:t xml:space="preserve">; </w:t>
      </w:r>
    </w:p>
    <w:p w14:paraId="0DC13E9F" w14:textId="77777777" w:rsidR="00AF6135" w:rsidRPr="009E4655" w:rsidRDefault="0018042D" w:rsidP="00A616A6">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порушення лісів (пожежі); </w:t>
      </w:r>
    </w:p>
    <w:p w14:paraId="1ED31897" w14:textId="77777777" w:rsidR="00AF6135" w:rsidRPr="009E4655" w:rsidRDefault="0018042D" w:rsidP="00A616A6">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обробка ґрунту; </w:t>
      </w:r>
    </w:p>
    <w:p w14:paraId="55C0EA5F" w14:textId="498C1A20" w:rsidR="0018042D" w:rsidRPr="009E4655" w:rsidRDefault="0018042D" w:rsidP="00A616A6">
      <w:pPr>
        <w:pStyle w:val="aff1"/>
        <w:numPr>
          <w:ilvl w:val="0"/>
          <w:numId w:val="33"/>
        </w:numPr>
        <w:tabs>
          <w:tab w:val="num" w:pos="720"/>
        </w:tabs>
        <w:spacing w:after="160" w:line="278" w:lineRule="auto"/>
        <w:ind w:left="1429" w:hanging="720"/>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шкідники і хвороби дерев.</w:t>
      </w:r>
    </w:p>
    <w:p w14:paraId="1B750F3F" w14:textId="77777777" w:rsidR="0018042D" w:rsidRPr="009E4655" w:rsidRDefault="0018042D" w:rsidP="0089651B">
      <w:pPr>
        <w:pStyle w:val="3"/>
        <w:numPr>
          <w:ilvl w:val="0"/>
          <w:numId w:val="0"/>
        </w:numPr>
        <w:rPr>
          <w:b w:val="0"/>
          <w:bCs w:val="0"/>
          <w:color w:val="999F30" w:themeColor="accent1" w:themeShade="BF"/>
          <w:sz w:val="28"/>
          <w:szCs w:val="28"/>
          <w:lang w:val="uk-UA"/>
        </w:rPr>
      </w:pPr>
      <w:bookmarkStart w:id="62" w:name="_Toc178090483"/>
      <w:bookmarkEnd w:id="61"/>
      <w:r w:rsidRPr="009E4655">
        <w:rPr>
          <w:b w:val="0"/>
          <w:bCs w:val="0"/>
          <w:color w:val="999F30" w:themeColor="accent1" w:themeShade="BF"/>
          <w:sz w:val="28"/>
          <w:szCs w:val="28"/>
          <w:lang w:val="uk-UA"/>
        </w:rPr>
        <w:t xml:space="preserve">Загальнонаціональна оцінка біорізноманіття, природності та статусу </w:t>
      </w:r>
      <w:proofErr w:type="spellStart"/>
      <w:r w:rsidRPr="009E4655">
        <w:rPr>
          <w:b w:val="0"/>
          <w:bCs w:val="0"/>
          <w:color w:val="999F30" w:themeColor="accent1" w:themeShade="BF"/>
          <w:sz w:val="28"/>
          <w:szCs w:val="28"/>
          <w:lang w:val="uk-UA"/>
        </w:rPr>
        <w:t>старовікових</w:t>
      </w:r>
      <w:proofErr w:type="spellEnd"/>
      <w:r w:rsidRPr="009E4655">
        <w:rPr>
          <w:b w:val="0"/>
          <w:bCs w:val="0"/>
          <w:color w:val="999F30" w:themeColor="accent1" w:themeShade="BF"/>
          <w:sz w:val="28"/>
          <w:szCs w:val="28"/>
          <w:lang w:val="uk-UA"/>
        </w:rPr>
        <w:t xml:space="preserve"> рослин з використанням даних національної інвентаризації лісів - Італія</w:t>
      </w:r>
      <w:bookmarkEnd w:id="62"/>
      <w:r w:rsidRPr="009E4655">
        <w:rPr>
          <w:b w:val="0"/>
          <w:bCs w:val="0"/>
          <w:color w:val="999F30" w:themeColor="accent1" w:themeShade="BF"/>
          <w:sz w:val="28"/>
          <w:szCs w:val="28"/>
          <w:lang w:val="uk-UA"/>
        </w:rPr>
        <w:t xml:space="preserve"> </w:t>
      </w:r>
    </w:p>
    <w:p w14:paraId="4D989FA1" w14:textId="14E0EABE" w:rsidR="0018042D" w:rsidRPr="009E4655" w:rsidRDefault="0018042D" w:rsidP="00312548">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Оцінка біорізноманіття, природності та статусу </w:t>
      </w:r>
      <w:proofErr w:type="spellStart"/>
      <w:r w:rsidRPr="009E4655">
        <w:rPr>
          <w:rFonts w:ascii="Century Gothic" w:eastAsia="Calibri" w:hAnsi="Century Gothic" w:cs="Times New Roman"/>
          <w:kern w:val="0"/>
          <w:sz w:val="22"/>
          <w:szCs w:val="22"/>
          <w:lang w:val="uk-UA"/>
          <w14:ligatures w14:val="none"/>
        </w:rPr>
        <w:t>старовікових</w:t>
      </w:r>
      <w:proofErr w:type="spellEnd"/>
      <w:r w:rsidRPr="009E4655">
        <w:rPr>
          <w:rFonts w:ascii="Century Gothic" w:eastAsia="Calibri" w:hAnsi="Century Gothic" w:cs="Times New Roman"/>
          <w:kern w:val="0"/>
          <w:sz w:val="22"/>
          <w:szCs w:val="22"/>
          <w:lang w:val="uk-UA"/>
          <w14:ligatures w14:val="none"/>
        </w:rPr>
        <w:t xml:space="preserve"> лісів (B-N-OG) має вирішальне значення для підтримки сталого лісового планування, проте в багатьох країнах відсутні комплексні мережі моніторингу, спеціально розроблені для таких цілей. Національні </w:t>
      </w:r>
      <w:r w:rsidR="009E4655">
        <w:rPr>
          <w:rFonts w:ascii="Century Gothic" w:eastAsia="Calibri" w:hAnsi="Century Gothic" w:cs="Times New Roman"/>
          <w:kern w:val="0"/>
          <w:sz w:val="22"/>
          <w:szCs w:val="22"/>
          <w:lang w:val="uk-UA"/>
          <w14:ligatures w14:val="none"/>
        </w:rPr>
        <w:t>лісові інвентаризації</w:t>
      </w:r>
      <w:r w:rsidRPr="009E4655">
        <w:rPr>
          <w:rFonts w:ascii="Century Gothic" w:eastAsia="Calibri" w:hAnsi="Century Gothic" w:cs="Times New Roman"/>
          <w:kern w:val="0"/>
          <w:sz w:val="22"/>
          <w:szCs w:val="22"/>
          <w:lang w:val="uk-UA"/>
          <w14:ligatures w14:val="none"/>
        </w:rPr>
        <w:t xml:space="preserve">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є офіційним джерелом статистичних даних про стан та тенденції розвитку лісів. Хоча спочатку дані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були розроблені для оцінки виробництва деревини, вони можуть мати вирішальне значення для екологічного моніторингу лісів завдяки їхнім надійним протоколам відбору проб, що дозволяють робити статистичні висновки, і регулярним польовим кампаніям, які забезпечують постійне оновлення інформації. Як наслідок, у цьому дослідженні ми досліджуємо потенціал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для оцінки індексів B-N-OG з метою встановлення сумісних, науково значущих та економічно ефективних показників, використовуючи існуючі дані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на європейському рівні. На основі </w:t>
      </w:r>
      <w:r w:rsidRPr="009E4655">
        <w:rPr>
          <w:rFonts w:ascii="Century Gothic" w:eastAsia="Calibri" w:hAnsi="Century Gothic" w:cs="Times New Roman"/>
          <w:kern w:val="0"/>
          <w:sz w:val="22"/>
          <w:szCs w:val="22"/>
          <w:lang w:val="uk-UA"/>
          <w14:ligatures w14:val="none"/>
        </w:rPr>
        <w:lastRenderedPageBreak/>
        <w:t xml:space="preserve">даних італійського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2005 року, зібраних з 6563 ділянок, 18 індикаторів були обрані відповідно до попереднього досвіду, а потім використані для оцінки агрегованих індексів B-N-OG. Було досліджено взаємозв'язки між 18 показниками та трьома індексами, а також порівняння їх взаємозв'язків щодо категорій типів лісів, типів управління та природоохоронних та неохоронюваних територій. </w:t>
      </w:r>
    </w:p>
    <w:p w14:paraId="137742F5" w14:textId="6D7AB2B2" w:rsidR="002B448F" w:rsidRPr="009E4655" w:rsidRDefault="0018042D" w:rsidP="002B448F">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Результати свідчать, що дані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дають цінну інформацію про конкретні індекси B-N-OG, особливо щодо структури лісів та мертвої деревини. Крім того, індекси сприяють розвитку значущих взаємозв'язків між географічними регіонами, категоріями лісів і типами господарювання. Однак обмеження в </w:t>
      </w:r>
      <w:r w:rsidR="009E4655">
        <w:rPr>
          <w:rFonts w:ascii="Century Gothic" w:eastAsia="Calibri" w:hAnsi="Century Gothic" w:cs="Times New Roman"/>
          <w:kern w:val="0"/>
          <w:sz w:val="22"/>
          <w:szCs w:val="22"/>
          <w:lang w:val="uk-UA"/>
          <w14:ligatures w14:val="none"/>
        </w:rPr>
        <w:t xml:space="preserve">польових </w:t>
      </w:r>
      <w:r w:rsidRPr="009E4655">
        <w:rPr>
          <w:rFonts w:ascii="Century Gothic" w:eastAsia="Calibri" w:hAnsi="Century Gothic" w:cs="Times New Roman"/>
          <w:kern w:val="0"/>
          <w:sz w:val="22"/>
          <w:szCs w:val="22"/>
          <w:lang w:val="uk-UA"/>
          <w14:ligatures w14:val="none"/>
        </w:rPr>
        <w:t xml:space="preserve">протоколах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очевидні, оскільки вони явно не розраховані на певні показники. Дослідження свідчить про потенціал для перетворення </w:t>
      </w:r>
      <w:r w:rsidR="009E4655">
        <w:rPr>
          <w:rFonts w:ascii="Century Gothic" w:eastAsia="Calibri" w:hAnsi="Century Gothic" w:cs="Times New Roman"/>
          <w:kern w:val="0"/>
          <w:sz w:val="22"/>
          <w:szCs w:val="22"/>
          <w:lang w:val="uk-UA"/>
          <w14:ligatures w14:val="none"/>
        </w:rPr>
        <w:t>НІЛ</w:t>
      </w:r>
      <w:r w:rsidRPr="009E4655">
        <w:rPr>
          <w:rFonts w:ascii="Century Gothic" w:eastAsia="Calibri" w:hAnsi="Century Gothic" w:cs="Times New Roman"/>
          <w:kern w:val="0"/>
          <w:sz w:val="22"/>
          <w:szCs w:val="22"/>
          <w:lang w:val="uk-UA"/>
          <w14:ligatures w14:val="none"/>
        </w:rPr>
        <w:t xml:space="preserve"> на доступні, гармонізовані європейські референтні мережі для оцінки B-N-OG для кращої підтримки сталого управління лісами, планування та природоохоронних рішень, пов'язаних із лісовими екосистемами.</w:t>
      </w:r>
    </w:p>
    <w:p w14:paraId="62F37EDD" w14:textId="77777777" w:rsidR="0018042D" w:rsidRPr="009E4655" w:rsidRDefault="0018042D" w:rsidP="002A79C4">
      <w:pPr>
        <w:pStyle w:val="3"/>
        <w:numPr>
          <w:ilvl w:val="0"/>
          <w:numId w:val="0"/>
        </w:numPr>
        <w:rPr>
          <w:b w:val="0"/>
          <w:bCs w:val="0"/>
          <w:color w:val="999F30" w:themeColor="accent1" w:themeShade="BF"/>
          <w:sz w:val="28"/>
          <w:szCs w:val="28"/>
          <w:lang w:val="uk-UA"/>
        </w:rPr>
      </w:pPr>
      <w:bookmarkStart w:id="63" w:name="_Toc176265416"/>
      <w:bookmarkStart w:id="64" w:name="_Toc178090484"/>
      <w:r w:rsidRPr="009E4655">
        <w:rPr>
          <w:b w:val="0"/>
          <w:bCs w:val="0"/>
          <w:color w:val="999F30" w:themeColor="accent1" w:themeShade="BF"/>
          <w:sz w:val="28"/>
          <w:szCs w:val="28"/>
          <w:lang w:val="uk-UA"/>
        </w:rPr>
        <w:t>Основа для карти екологічної бази лісу – приклад з Норвегії</w:t>
      </w:r>
      <w:bookmarkEnd w:id="63"/>
      <w:bookmarkEnd w:id="64"/>
    </w:p>
    <w:p w14:paraId="264A0639" w14:textId="320784F1" w:rsidR="0018042D" w:rsidRPr="009E4655" w:rsidRDefault="0018042D" w:rsidP="00E91A5C">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В управлінні лісовими екосистемами важливе значення має просторова інформація про протяжність, стан і тиск. У поточному дослідженні </w:t>
      </w:r>
      <w:r w:rsidR="009E4655">
        <w:rPr>
          <w:rFonts w:ascii="Century Gothic" w:eastAsia="Calibri" w:hAnsi="Century Gothic" w:cs="Times New Roman"/>
          <w:kern w:val="0"/>
          <w:sz w:val="22"/>
          <w:szCs w:val="22"/>
          <w:lang w:val="uk-UA"/>
          <w14:ligatures w14:val="none"/>
        </w:rPr>
        <w:t>представлена</w:t>
      </w:r>
      <w:r w:rsidRPr="009E4655">
        <w:rPr>
          <w:rFonts w:ascii="Century Gothic" w:eastAsia="Calibri" w:hAnsi="Century Gothic" w:cs="Times New Roman"/>
          <w:kern w:val="0"/>
          <w:sz w:val="22"/>
          <w:szCs w:val="22"/>
          <w:lang w:val="uk-UA"/>
          <w14:ligatures w14:val="none"/>
        </w:rPr>
        <w:t xml:space="preserve"> основу для карти лісової екологічної бази на основі дистанційного зондування, що охоплює Норвегію. </w:t>
      </w:r>
    </w:p>
    <w:p w14:paraId="00DD8FC7" w14:textId="77777777" w:rsidR="0018042D" w:rsidRPr="009E4655" w:rsidRDefault="0018042D" w:rsidP="00E91A5C">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Поєднання зображень дистанційного зондування з оптичних супутникових систем, таких як Sentinel-2 та </w:t>
      </w:r>
      <w:proofErr w:type="spellStart"/>
      <w:r w:rsidRPr="009E4655">
        <w:rPr>
          <w:rFonts w:ascii="Century Gothic" w:eastAsia="Calibri" w:hAnsi="Century Gothic" w:cs="Times New Roman"/>
          <w:kern w:val="0"/>
          <w:sz w:val="22"/>
          <w:szCs w:val="22"/>
          <w:lang w:val="uk-UA"/>
          <w14:ligatures w14:val="none"/>
        </w:rPr>
        <w:t>Landsat</w:t>
      </w:r>
      <w:proofErr w:type="spellEnd"/>
      <w:r w:rsidRPr="009E4655">
        <w:rPr>
          <w:rFonts w:ascii="Century Gothic" w:eastAsia="Calibri" w:hAnsi="Century Gothic" w:cs="Times New Roman"/>
          <w:kern w:val="0"/>
          <w:sz w:val="22"/>
          <w:szCs w:val="22"/>
          <w:lang w:val="uk-UA"/>
          <w14:ligatures w14:val="none"/>
        </w:rPr>
        <w:t xml:space="preserve">, надає інформацію про масштаби лісових екосистем та їх зміни з часом. Використання національного набору даних повітряного лазерного сканування (ALS) дозволило спрогнозувати низку атрибутів, що описують стан лісу, включаючи природність. Детальні карти стану лісів та тиску в лісах були агреговані на місцевому рівні з використанням висновків на основі моделі, що надавало оцінки середніх значень та невизначеності за шкалою, придатною для розвитку </w:t>
      </w:r>
      <w:proofErr w:type="spellStart"/>
      <w:r w:rsidRPr="009E4655">
        <w:rPr>
          <w:rFonts w:ascii="Century Gothic" w:eastAsia="Calibri" w:hAnsi="Century Gothic" w:cs="Times New Roman"/>
          <w:kern w:val="0"/>
          <w:sz w:val="22"/>
          <w:szCs w:val="22"/>
          <w:lang w:val="uk-UA"/>
          <w14:ligatures w14:val="none"/>
        </w:rPr>
        <w:t>екосистемних</w:t>
      </w:r>
      <w:proofErr w:type="spellEnd"/>
      <w:r w:rsidRPr="009E4655">
        <w:rPr>
          <w:rFonts w:ascii="Century Gothic" w:eastAsia="Calibri" w:hAnsi="Century Gothic" w:cs="Times New Roman"/>
          <w:kern w:val="0"/>
          <w:sz w:val="22"/>
          <w:szCs w:val="22"/>
          <w:lang w:val="uk-UA"/>
          <w14:ligatures w14:val="none"/>
        </w:rPr>
        <w:t xml:space="preserve"> індикаторів. Сукупність шарів карти, що описують протяжність, стан і тиск лісів, утворюють лісову екологічну базову карту, важливу для природокористування.</w:t>
      </w:r>
    </w:p>
    <w:p w14:paraId="4EE17B51" w14:textId="77777777" w:rsidR="0018042D" w:rsidRPr="009E4655" w:rsidRDefault="0018042D" w:rsidP="00E91A5C">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Тиск на лісові екосистеми був нанесений на карту за допомогою алгоритму виявлення змін і супутникових даних з 1986 по 2020 рік. Виявлення змін є наріжним </w:t>
      </w:r>
      <w:proofErr w:type="spellStart"/>
      <w:r w:rsidRPr="009E4655">
        <w:rPr>
          <w:rFonts w:ascii="Century Gothic" w:eastAsia="Calibri" w:hAnsi="Century Gothic" w:cs="Times New Roman"/>
          <w:kern w:val="0"/>
          <w:sz w:val="22"/>
          <w:szCs w:val="22"/>
          <w:lang w:val="uk-UA"/>
          <w14:ligatures w14:val="none"/>
        </w:rPr>
        <w:t>каменем</w:t>
      </w:r>
      <w:proofErr w:type="spellEnd"/>
      <w:r w:rsidRPr="009E4655">
        <w:rPr>
          <w:rFonts w:ascii="Century Gothic" w:eastAsia="Calibri" w:hAnsi="Century Gothic" w:cs="Times New Roman"/>
          <w:kern w:val="0"/>
          <w:sz w:val="22"/>
          <w:szCs w:val="22"/>
          <w:lang w:val="uk-UA"/>
          <w14:ligatures w14:val="none"/>
        </w:rPr>
        <w:t xml:space="preserve"> у моніторингу та розумінні тиску на екосистеми. Прогнозована площа лісу мала загальну точність від 85 до 89% на знімках Sentinel-2 з 2020 року та від 71 до 81% на знімках </w:t>
      </w:r>
      <w:proofErr w:type="spellStart"/>
      <w:r w:rsidRPr="009E4655">
        <w:rPr>
          <w:rFonts w:ascii="Century Gothic" w:eastAsia="Calibri" w:hAnsi="Century Gothic" w:cs="Times New Roman"/>
          <w:kern w:val="0"/>
          <w:sz w:val="22"/>
          <w:szCs w:val="22"/>
          <w:lang w:val="uk-UA"/>
          <w14:ligatures w14:val="none"/>
        </w:rPr>
        <w:t>Landsat</w:t>
      </w:r>
      <w:proofErr w:type="spellEnd"/>
      <w:r w:rsidRPr="009E4655">
        <w:rPr>
          <w:rFonts w:ascii="Century Gothic" w:eastAsia="Calibri" w:hAnsi="Century Gothic" w:cs="Times New Roman"/>
          <w:kern w:val="0"/>
          <w:sz w:val="22"/>
          <w:szCs w:val="22"/>
          <w:lang w:val="uk-UA"/>
          <w14:ligatures w14:val="none"/>
        </w:rPr>
        <w:t xml:space="preserve"> від 1986 року. Для характеристик стану лісу пояснювана частина відхилень становила &gt;70% для біомаси, висоти та об'єму та від 21% до 64% для кількості стебел, покриття крони та індексу різноманітності. Природність була класифікована з точністю від 77 до 98%, за винятком вікових визначень. Тим не менш, була присутня велика кількість помилкових спрацьовувань. Виявлення змін оцінювалося з точки зору кінцевого врожаю та було визначено із загальною точністю 84–92%. Класифікація змін ґрунтового покриву мала загальну точність 70–92%. </w:t>
      </w:r>
    </w:p>
    <w:p w14:paraId="6C607D3D" w14:textId="3B44AAD8" w:rsidR="002B448F" w:rsidRPr="009E4655" w:rsidRDefault="0018042D" w:rsidP="002B448F">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На основі даних NFI для всіх ділянок вибірки були розраховані об'єм (V), надземна біомаса (AGB), підземна біомаса (BGB), висота (H), щільність (кількість стебел) (N) та покриття крони (CC). Крім того, індекс різноманітності Джині (GINI) був обчислений на основі базальних областей на рівні дерев для опису різноманітності розмірів дерев. Крім того, було прийнято сім різних визначень природності, а зразкові ділянки були класифіковані як природний ліс або ні як бінарне значення для кожного визначення</w:t>
      </w:r>
      <w:r w:rsidR="002B448F" w:rsidRPr="009E4655">
        <w:rPr>
          <w:rFonts w:ascii="Century Gothic" w:eastAsia="Calibri" w:hAnsi="Century Gothic" w:cs="Times New Roman"/>
          <w:kern w:val="0"/>
          <w:sz w:val="22"/>
          <w:szCs w:val="22"/>
          <w:lang w:val="uk-UA"/>
          <w14:ligatures w14:val="none"/>
        </w:rPr>
        <w:t xml:space="preserve">. </w:t>
      </w:r>
    </w:p>
    <w:p w14:paraId="04B796C6" w14:textId="450B081A" w:rsidR="0018042D" w:rsidRPr="009E4655" w:rsidRDefault="0018042D" w:rsidP="001E4760">
      <w:pPr>
        <w:pStyle w:val="3"/>
        <w:numPr>
          <w:ilvl w:val="0"/>
          <w:numId w:val="0"/>
        </w:numPr>
        <w:rPr>
          <w:b w:val="0"/>
          <w:bCs w:val="0"/>
          <w:color w:val="999F30" w:themeColor="accent1" w:themeShade="BF"/>
          <w:sz w:val="28"/>
          <w:szCs w:val="28"/>
          <w:lang w:val="uk-UA"/>
        </w:rPr>
      </w:pPr>
      <w:bookmarkStart w:id="65" w:name="_Toc176265417"/>
      <w:bookmarkStart w:id="66" w:name="_Toc178090485"/>
      <w:r w:rsidRPr="009E4655">
        <w:rPr>
          <w:b w:val="0"/>
          <w:bCs w:val="0"/>
          <w:color w:val="999F30" w:themeColor="accent1" w:themeShade="BF"/>
          <w:sz w:val="28"/>
          <w:szCs w:val="28"/>
          <w:lang w:val="uk-UA"/>
        </w:rPr>
        <w:t>Екологічний стан лісів НІЛ у Великій Британії: Методологія</w:t>
      </w:r>
      <w:bookmarkEnd w:id="65"/>
      <w:bookmarkEnd w:id="66"/>
    </w:p>
    <w:p w14:paraId="3306ACAA" w14:textId="7CC640DF" w:rsidR="0018042D" w:rsidRPr="009E4655" w:rsidRDefault="0018042D" w:rsidP="001D3B90">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 xml:space="preserve">Національна інвентаризація лісів (НІЛ) надає дані про розмір і розподіл лісів і рідколісся у Великій Британії, а також інформацію про ключові лісові атрибути. У звіті викладено методологію, що використовується NFI для оцінки екологічного стану лісових масивів у </w:t>
      </w:r>
      <w:r w:rsidRPr="009E4655">
        <w:rPr>
          <w:rFonts w:ascii="Century Gothic" w:eastAsia="Calibri" w:hAnsi="Century Gothic" w:cs="Times New Roman"/>
          <w:kern w:val="0"/>
          <w:sz w:val="22"/>
          <w:szCs w:val="22"/>
          <w:lang w:val="uk-UA"/>
          <w14:ligatures w14:val="none"/>
        </w:rPr>
        <w:lastRenderedPageBreak/>
        <w:t xml:space="preserve">Великій Британії (GB) з точки зору їхньої ймовірної цінності для біорізноманіття. Він надає інформацію про характеристики лісів, які були виміряні під час польового обстеження NFI як індикатори стану, та описує набори правил, які використовуються для класифікації лісових насаджень за статусом «сприятливого», «середнього» або «несприятливого» стану лісових угідь (WEC). Отримана статистика та класифікації дозволяють порівнювати WEC за різними типами лісових середовищ існування. Ця інформація буде використовуватися для цілей національної звітності та може бути використана для цілей цільового використання ресурсів та управління лісовими угіддями, підтримки захисту та покращення біорізноманіття та стійких лісів та лісових угідь. </w:t>
      </w:r>
    </w:p>
    <w:p w14:paraId="221ACB07" w14:textId="77777777" w:rsidR="0018042D" w:rsidRPr="009E4655" w:rsidRDefault="0018042D" w:rsidP="001D3B90">
      <w:pPr>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Результати оцінки WEC першого циклу опитування NFI (дані, зібрані в період з січня 2010 року по січень 2016 року), які є базовим планом, з яким можна порівнювати майбутні результати.</w:t>
      </w:r>
    </w:p>
    <w:p w14:paraId="329A868A" w14:textId="77777777" w:rsidR="002B448F" w:rsidRPr="00E37F7C" w:rsidRDefault="002B448F" w:rsidP="002B448F">
      <w:pPr>
        <w:rPr>
          <w:rFonts w:ascii="Century Gothic" w:eastAsia="Calibri" w:hAnsi="Century Gothic" w:cs="Times New Roman"/>
          <w:kern w:val="0"/>
          <w:sz w:val="22"/>
          <w:szCs w:val="22"/>
          <w:lang w:val="uk-UA"/>
          <w14:ligatures w14:val="none"/>
        </w:rPr>
      </w:pPr>
    </w:p>
    <w:p w14:paraId="6D2824D0" w14:textId="77777777" w:rsidR="002B448F" w:rsidRPr="00767587" w:rsidRDefault="002B448F" w:rsidP="002B448F">
      <w:pPr>
        <w:rPr>
          <w:lang w:val="uk-UA"/>
        </w:rPr>
      </w:pPr>
      <w:r w:rsidRPr="00767587">
        <w:rPr>
          <w:lang w:val="uk-UA"/>
        </w:rPr>
        <w:br w:type="page"/>
      </w:r>
    </w:p>
    <w:p w14:paraId="381920BF" w14:textId="77777777" w:rsidR="002B448F" w:rsidRPr="00767587" w:rsidRDefault="002B448F" w:rsidP="002B448F">
      <w:pPr>
        <w:pStyle w:val="1"/>
        <w:rPr>
          <w:rFonts w:ascii="Calibri" w:eastAsia="Times New Roman" w:hAnsi="Calibri" w:cs="Times New Roman"/>
          <w:bCs/>
          <w:caps/>
          <w:color w:val="005137"/>
          <w:kern w:val="0"/>
          <w:lang w:val="uk-UA"/>
          <w14:ligatures w14:val="none"/>
        </w:rPr>
      </w:pPr>
      <w:bookmarkStart w:id="67" w:name="_Toc176265418"/>
      <w:bookmarkStart w:id="68" w:name="_Toc178090486"/>
      <w:bookmarkEnd w:id="57"/>
      <w:r w:rsidRPr="00767587">
        <w:rPr>
          <w:rFonts w:ascii="Calibri" w:eastAsia="Times New Roman" w:hAnsi="Calibri" w:cs="Times New Roman"/>
          <w:bCs/>
          <w:caps/>
          <w:color w:val="005137"/>
          <w:kern w:val="0"/>
          <w:lang w:val="uk-UA"/>
          <w14:ligatures w14:val="none"/>
        </w:rPr>
        <w:lastRenderedPageBreak/>
        <w:t>Висновки</w:t>
      </w:r>
      <w:bookmarkEnd w:id="67"/>
      <w:bookmarkEnd w:id="68"/>
      <w:r w:rsidRPr="00767587">
        <w:rPr>
          <w:rFonts w:ascii="Calibri" w:eastAsia="Times New Roman" w:hAnsi="Calibri" w:cs="Times New Roman"/>
          <w:bCs/>
          <w:caps/>
          <w:color w:val="005137"/>
          <w:kern w:val="0"/>
          <w:lang w:val="uk-UA"/>
          <w14:ligatures w14:val="none"/>
        </w:rPr>
        <w:t xml:space="preserve"> </w:t>
      </w:r>
    </w:p>
    <w:p w14:paraId="370A097E" w14:textId="77777777" w:rsidR="002B448F" w:rsidRPr="00E37F7C" w:rsidRDefault="002B448F" w:rsidP="00E37F7C">
      <w:pPr>
        <w:spacing w:after="240"/>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Українська НІЛ використовує підходи до оцінки екологічних показників, що загалом відповідають підходам інших НІЛ Європи: використовується вичерпний перелік  показників, наявні відповідні методики збору та представлення даних. Серед іншого, це означає, що є можливості для гармонізованого порівняння результатів з НІЛ інших країн, а також наявні необхідні умови та створені достатні можливості для представлення екологічних показників НІЛ України для європейської та міжнародної звітності. </w:t>
      </w:r>
    </w:p>
    <w:p w14:paraId="171AF2E7" w14:textId="77777777" w:rsidR="002B448F" w:rsidRPr="00E37F7C" w:rsidRDefault="002B448F" w:rsidP="00E37F7C">
      <w:pPr>
        <w:spacing w:after="240"/>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Проаналізовані в дослідженні показники біорізноманіття, що стосуються структури насаджень підтверджують, що тривалий період ведення лісового господарства орієнтованого переважно на досягнення високої продуктивності насаджень врешті привів до значного поширення простих за структурою насаджень (одноярусні, одновікові, монокультури). В умовах зміни клімату подібні насадження є нестійкими та вразливими до зовнішніх впливів. Це вимагає розширення практики впровадження у лісовому господарстві України методів наближеного до природи лісівництва, спрямованих на формування насаджень комплексної структури. </w:t>
      </w:r>
    </w:p>
    <w:p w14:paraId="7FE5505F" w14:textId="609724C7" w:rsidR="002B448F" w:rsidRPr="00E37F7C" w:rsidRDefault="002B448F" w:rsidP="00E37F7C">
      <w:pPr>
        <w:tabs>
          <w:tab w:val="center" w:pos="4819"/>
        </w:tabs>
        <w:spacing w:after="240"/>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Санітарний стан насаджень та дерев не виглядає загрозливим. За оцінками WWF наявність 5-8% сухостою є необхідною природною умовою розвитку насаджень, при цьому понад 85% дерев за результатами </w:t>
      </w:r>
      <w:r w:rsidR="00C620DE">
        <w:rPr>
          <w:rFonts w:ascii="Century Gothic" w:eastAsia="Calibri" w:hAnsi="Century Gothic" w:cs="Times New Roman"/>
          <w:kern w:val="0"/>
          <w:sz w:val="22"/>
          <w:szCs w:val="22"/>
          <w:lang w:val="uk-UA"/>
          <w14:ligatures w14:val="none"/>
        </w:rPr>
        <w:t xml:space="preserve">цього </w:t>
      </w:r>
      <w:r w:rsidRPr="00E37F7C">
        <w:rPr>
          <w:rFonts w:ascii="Century Gothic" w:eastAsia="Calibri" w:hAnsi="Century Gothic" w:cs="Times New Roman"/>
          <w:kern w:val="0"/>
          <w:sz w:val="22"/>
          <w:szCs w:val="22"/>
          <w:lang w:val="uk-UA"/>
          <w14:ligatures w14:val="none"/>
        </w:rPr>
        <w:t xml:space="preserve">дослідження взагалі не мають ознак ослаблення. Попри те, що ці фактори потребують подальшого локального аналізу, в цілому умов для надмірного поширення санітарних рубок не виявлено. Серед умов відмирання дерев переважають природна конкуренція, </w:t>
      </w:r>
      <w:proofErr w:type="spellStart"/>
      <w:r w:rsidRPr="00E37F7C">
        <w:rPr>
          <w:rFonts w:ascii="Century Gothic" w:eastAsia="Calibri" w:hAnsi="Century Gothic" w:cs="Times New Roman"/>
          <w:kern w:val="0"/>
          <w:sz w:val="22"/>
          <w:szCs w:val="22"/>
          <w:lang w:val="uk-UA"/>
          <w14:ligatures w14:val="none"/>
        </w:rPr>
        <w:t>ентомошкідники</w:t>
      </w:r>
      <w:proofErr w:type="spellEnd"/>
      <w:r w:rsidRPr="00E37F7C">
        <w:rPr>
          <w:rFonts w:ascii="Century Gothic" w:eastAsia="Calibri" w:hAnsi="Century Gothic" w:cs="Times New Roman"/>
          <w:kern w:val="0"/>
          <w:sz w:val="22"/>
          <w:szCs w:val="22"/>
          <w:lang w:val="uk-UA"/>
          <w14:ligatures w14:val="none"/>
        </w:rPr>
        <w:t xml:space="preserve"> та хвороби. Всихання насаджень спостерігається найбільше у віці 50-80 років. В сукупності зазначені фактори, можуть свідчити про недостатній обсяг доглядів (прохідних рубок). </w:t>
      </w:r>
    </w:p>
    <w:p w14:paraId="1B493F28" w14:textId="77777777" w:rsidR="002B448F" w:rsidRPr="00E37F7C" w:rsidRDefault="002B448F" w:rsidP="00E37F7C">
      <w:pPr>
        <w:spacing w:after="240"/>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Дослідження виявило потребу подальшого комплексного аналізу показників, що дозволяв би аналізувати інформацію кількох звітних таблиць. Наприклад, буде логічним надалі проаналізувати відносні об’єми накопичення сухостою в насадженнях в порівнянні з загальними запасами деревостанів. Відповідно поширення впливів на насадження, покриття підліском та надґрунтовою рослинністю, об’єми сухостою доцільно надалі проаналізувати в комплексі з даними про повноти деревостанів. </w:t>
      </w:r>
    </w:p>
    <w:p w14:paraId="640891B5" w14:textId="77777777" w:rsidR="002B448F" w:rsidRPr="00E37F7C" w:rsidRDefault="002B448F" w:rsidP="00E37F7C">
      <w:pPr>
        <w:spacing w:after="240"/>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Включення до національної інвентаризації показників загального стану (крони) дерев (дефоліація, </w:t>
      </w:r>
      <w:proofErr w:type="spellStart"/>
      <w:r w:rsidRPr="00E37F7C">
        <w:rPr>
          <w:rFonts w:ascii="Century Gothic" w:eastAsia="Calibri" w:hAnsi="Century Gothic" w:cs="Times New Roman"/>
          <w:kern w:val="0"/>
          <w:sz w:val="22"/>
          <w:szCs w:val="22"/>
          <w:lang w:val="uk-UA"/>
          <w14:ligatures w14:val="none"/>
        </w:rPr>
        <w:t>дехромація</w:t>
      </w:r>
      <w:proofErr w:type="spellEnd"/>
      <w:r w:rsidRPr="00E37F7C">
        <w:rPr>
          <w:rFonts w:ascii="Century Gothic" w:eastAsia="Calibri" w:hAnsi="Century Gothic" w:cs="Times New Roman"/>
          <w:kern w:val="0"/>
          <w:sz w:val="22"/>
          <w:szCs w:val="22"/>
          <w:lang w:val="uk-UA"/>
          <w14:ligatures w14:val="none"/>
        </w:rPr>
        <w:t xml:space="preserve"> до 2016 року оцінювалися на ділянках екологічного моніторингу І рівня) поки що не дало результатів, які можна прийняти за достовірні оцінки. Крім недостатньої обсягу польових даних, існує об’єктивна потреба розширеного тренування персоналу НІЛ для оцінки цих показників. В більш загальному контексті, проблема полягає в розширенні ролі національної інвентаризації лісів як єдиної платформи для національного моніторингу лісів в рамках загальнодержавної системи моніторингу довкілля. </w:t>
      </w:r>
    </w:p>
    <w:p w14:paraId="37CAC517" w14:textId="7EBFFD24" w:rsidR="002B448F" w:rsidRPr="00E37F7C" w:rsidRDefault="002B448F" w:rsidP="00E37F7C">
      <w:pPr>
        <w:spacing w:after="240"/>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Приклади різних країн з оцінок екологічних умов та біорізноманіття на основі даних НІЛ, свідчать про можливості використання мережі інвентаризаційних ділянок для моніторингу стану територій </w:t>
      </w:r>
      <w:proofErr w:type="spellStart"/>
      <w:r w:rsidRPr="00E37F7C">
        <w:rPr>
          <w:rFonts w:ascii="Century Gothic" w:eastAsia="Calibri" w:hAnsi="Century Gothic" w:cs="Times New Roman"/>
          <w:kern w:val="0"/>
          <w:sz w:val="22"/>
          <w:szCs w:val="22"/>
          <w:lang w:val="uk-UA"/>
          <w14:ligatures w14:val="none"/>
        </w:rPr>
        <w:t>Natura</w:t>
      </w:r>
      <w:proofErr w:type="spellEnd"/>
      <w:r w:rsidRPr="00E37F7C">
        <w:rPr>
          <w:rFonts w:ascii="Century Gothic" w:eastAsia="Calibri" w:hAnsi="Century Gothic" w:cs="Times New Roman"/>
          <w:kern w:val="0"/>
          <w:sz w:val="22"/>
          <w:szCs w:val="22"/>
          <w:lang w:val="uk-UA"/>
          <w14:ligatures w14:val="none"/>
        </w:rPr>
        <w:t xml:space="preserve"> 2000, оцінок природності насаджень, класифікації лісів за екологічними умовами зростання, а також оцінок біорізноманіття на рівні інвентаризаційних ділянок. Для України розвиток Смарагдової мережі є серед пріоритетів природоохоронної діяльності, і мережу інвентаризаційних ділянок НІЛ можна розглядати в якості мережі на якій щорічно збираються </w:t>
      </w:r>
      <w:proofErr w:type="spellStart"/>
      <w:r w:rsidR="009E4655">
        <w:rPr>
          <w:rFonts w:ascii="Century Gothic" w:eastAsia="Calibri" w:hAnsi="Century Gothic" w:cs="Times New Roman"/>
          <w:kern w:val="0"/>
          <w:sz w:val="22"/>
          <w:szCs w:val="22"/>
          <w:lang w:val="uk-UA"/>
          <w14:ligatures w14:val="none"/>
        </w:rPr>
        <w:t>обєктивні</w:t>
      </w:r>
      <w:proofErr w:type="spellEnd"/>
      <w:r w:rsidRPr="00E37F7C">
        <w:rPr>
          <w:rFonts w:ascii="Century Gothic" w:eastAsia="Calibri" w:hAnsi="Century Gothic" w:cs="Times New Roman"/>
          <w:kern w:val="0"/>
          <w:sz w:val="22"/>
          <w:szCs w:val="22"/>
          <w:lang w:val="uk-UA"/>
          <w14:ligatures w14:val="none"/>
        </w:rPr>
        <w:t xml:space="preserve"> дані для моніторингу стану територій Смарагдової мережі. Виявлені в Україні території пралісів, </w:t>
      </w:r>
      <w:proofErr w:type="spellStart"/>
      <w:r w:rsidRPr="00E37F7C">
        <w:rPr>
          <w:rFonts w:ascii="Century Gothic" w:eastAsia="Calibri" w:hAnsi="Century Gothic" w:cs="Times New Roman"/>
          <w:kern w:val="0"/>
          <w:sz w:val="22"/>
          <w:szCs w:val="22"/>
          <w:lang w:val="uk-UA"/>
          <w14:ligatures w14:val="none"/>
        </w:rPr>
        <w:t>квазіпралісів</w:t>
      </w:r>
      <w:proofErr w:type="spellEnd"/>
      <w:r w:rsidRPr="00E37F7C">
        <w:rPr>
          <w:rFonts w:ascii="Century Gothic" w:eastAsia="Calibri" w:hAnsi="Century Gothic" w:cs="Times New Roman"/>
          <w:kern w:val="0"/>
          <w:sz w:val="22"/>
          <w:szCs w:val="22"/>
          <w:lang w:val="uk-UA"/>
          <w14:ligatures w14:val="none"/>
        </w:rPr>
        <w:t xml:space="preserve"> та природних лісів також може бути об’єктом відповідного моніторингу при проведенні НІЛ. </w:t>
      </w:r>
      <w:r w:rsidRPr="00E37F7C">
        <w:rPr>
          <w:rFonts w:ascii="Century Gothic" w:eastAsia="Calibri" w:hAnsi="Century Gothic" w:cs="Times New Roman"/>
          <w:kern w:val="0"/>
          <w:sz w:val="22"/>
          <w:szCs w:val="22"/>
          <w:lang w:val="uk-UA"/>
          <w14:ligatures w14:val="none"/>
        </w:rPr>
        <w:lastRenderedPageBreak/>
        <w:t xml:space="preserve">Включення до НІЛ України показника європейських типів лісу в поєднанні з  інвентаризацією лісів з використанням даних дистанційного зондування землі дозволять уточнити оцінки природності лісів, базуючись на ареалах поширення тих чи інших деревних порід. Інвентаризації лісів з використанням даних ДЗЗ може розвиватися напрямок побудови спеціальних екологічних карт, наприклад карт індексів різноманіття для опису відмінностей в розмірах дерев. Наявні дані НІЛ також можуть бути основою подальших наукових дослідження щодо оцінки (індикаторів) біорізноманіття на рівні інвентаризаційних ділянок (оцінки складності фітоценозу). </w:t>
      </w:r>
    </w:p>
    <w:p w14:paraId="78F7D240" w14:textId="77777777" w:rsidR="002B448F" w:rsidRPr="00767587" w:rsidRDefault="002B448F" w:rsidP="002B448F">
      <w:pPr>
        <w:jc w:val="both"/>
        <w:rPr>
          <w:lang w:val="uk-UA"/>
        </w:rPr>
      </w:pPr>
    </w:p>
    <w:p w14:paraId="5649EBB7" w14:textId="77777777" w:rsidR="002B448F" w:rsidRPr="00767587" w:rsidRDefault="002B448F" w:rsidP="002B448F">
      <w:pPr>
        <w:rPr>
          <w:lang w:val="uk-UA"/>
        </w:rPr>
      </w:pPr>
    </w:p>
    <w:p w14:paraId="6CE4BF18" w14:textId="77777777" w:rsidR="002B448F" w:rsidRPr="00767587" w:rsidRDefault="002B448F" w:rsidP="002B448F">
      <w:pPr>
        <w:rPr>
          <w:lang w:val="uk-UA"/>
        </w:rPr>
      </w:pPr>
      <w:r w:rsidRPr="00767587">
        <w:rPr>
          <w:lang w:val="uk-UA"/>
        </w:rPr>
        <w:br w:type="page"/>
      </w:r>
    </w:p>
    <w:p w14:paraId="1E83DFFA" w14:textId="77777777" w:rsidR="002B448F" w:rsidRPr="00767587" w:rsidRDefault="002B448F" w:rsidP="002B448F">
      <w:pPr>
        <w:pStyle w:val="1"/>
        <w:rPr>
          <w:rFonts w:ascii="Calibri" w:eastAsia="Times New Roman" w:hAnsi="Calibri" w:cs="Times New Roman"/>
          <w:bCs/>
          <w:caps/>
          <w:color w:val="005137"/>
          <w:kern w:val="0"/>
          <w:lang w:val="uk-UA"/>
          <w14:ligatures w14:val="none"/>
        </w:rPr>
      </w:pPr>
      <w:bookmarkStart w:id="69" w:name="_Toc176265419"/>
      <w:bookmarkStart w:id="70" w:name="_Toc178090487"/>
      <w:r w:rsidRPr="00767587">
        <w:rPr>
          <w:rFonts w:ascii="Calibri" w:eastAsia="Times New Roman" w:hAnsi="Calibri" w:cs="Times New Roman"/>
          <w:bCs/>
          <w:caps/>
          <w:color w:val="005137"/>
          <w:kern w:val="0"/>
          <w:lang w:val="uk-UA"/>
          <w14:ligatures w14:val="none"/>
        </w:rPr>
        <w:lastRenderedPageBreak/>
        <w:t>Нормативно-правові акти та літературні</w:t>
      </w:r>
      <w:r w:rsidRPr="00767587">
        <w:rPr>
          <w:lang w:val="uk-UA"/>
        </w:rPr>
        <w:t xml:space="preserve"> </w:t>
      </w:r>
      <w:r w:rsidRPr="00767587">
        <w:rPr>
          <w:rFonts w:ascii="Calibri" w:eastAsia="Times New Roman" w:hAnsi="Calibri" w:cs="Times New Roman"/>
          <w:bCs/>
          <w:caps/>
          <w:color w:val="005137"/>
          <w:kern w:val="0"/>
          <w:lang w:val="uk-UA"/>
          <w14:ligatures w14:val="none"/>
        </w:rPr>
        <w:t>джерела</w:t>
      </w:r>
      <w:bookmarkEnd w:id="69"/>
      <w:bookmarkEnd w:id="70"/>
    </w:p>
    <w:p w14:paraId="606530BE" w14:textId="0020A642" w:rsidR="00C24808" w:rsidRPr="009E4655" w:rsidRDefault="00C24808" w:rsidP="006773E0">
      <w:pPr>
        <w:pStyle w:val="aff1"/>
        <w:numPr>
          <w:ilvl w:val="0"/>
          <w:numId w:val="42"/>
        </w:numPr>
        <w:spacing w:line="276" w:lineRule="auto"/>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Порядок проведення національної інвентаризації лісів</w:t>
      </w:r>
      <w:r w:rsidR="009E4655" w:rsidRPr="009E4655">
        <w:rPr>
          <w:rFonts w:ascii="Century Gothic" w:eastAsia="Calibri" w:hAnsi="Century Gothic" w:cs="Times New Roman"/>
          <w:kern w:val="0"/>
          <w:sz w:val="22"/>
          <w:szCs w:val="22"/>
          <w:lang w:val="uk-UA"/>
          <w14:ligatures w14:val="none"/>
        </w:rPr>
        <w:t>. Затверджено постановою Кабінету Міністрів України від 21 квітня 2021 р. № 392</w:t>
      </w:r>
    </w:p>
    <w:p w14:paraId="08AFEB46" w14:textId="39EE6850" w:rsidR="00C24808" w:rsidRPr="00E37F7C" w:rsidRDefault="008D782A" w:rsidP="00C24808">
      <w:pPr>
        <w:pStyle w:val="aff1"/>
        <w:numPr>
          <w:ilvl w:val="0"/>
          <w:numId w:val="42"/>
        </w:numPr>
        <w:spacing w:line="276" w:lineRule="auto"/>
        <w:jc w:val="both"/>
        <w:rPr>
          <w:rFonts w:ascii="Century Gothic" w:eastAsia="Calibri" w:hAnsi="Century Gothic" w:cs="Times New Roman"/>
          <w:kern w:val="0"/>
          <w:sz w:val="22"/>
          <w:szCs w:val="22"/>
          <w:lang w:val="uk-UA"/>
          <w14:ligatures w14:val="none"/>
        </w:rPr>
      </w:pPr>
      <w:r w:rsidRPr="008D782A">
        <w:rPr>
          <w:rFonts w:ascii="Century Gothic" w:eastAsia="Calibri" w:hAnsi="Century Gothic" w:cs="Times New Roman"/>
          <w:kern w:val="0"/>
          <w:sz w:val="22"/>
          <w:szCs w:val="22"/>
          <w:lang w:val="uk-UA"/>
          <w14:ligatures w14:val="none"/>
        </w:rPr>
        <w:t>Проект Закону про внесення змін до деяких законодавчих актів України щодо державної системи моніторингу довкілля, інформації про стан довкілля (екологічної інформації) та інформаційного забезпечення управління у сфері довкілля</w:t>
      </w:r>
      <w:r>
        <w:rPr>
          <w:rFonts w:ascii="Century Gothic" w:eastAsia="Calibri" w:hAnsi="Century Gothic" w:cs="Times New Roman"/>
          <w:kern w:val="0"/>
          <w:sz w:val="22"/>
          <w:szCs w:val="22"/>
          <w:lang w:val="uk-UA"/>
          <w14:ligatures w14:val="none"/>
        </w:rPr>
        <w:t xml:space="preserve">  №</w:t>
      </w:r>
      <w:r w:rsidRPr="008D782A">
        <w:rPr>
          <w:rFonts w:ascii="Century Gothic" w:eastAsia="Calibri" w:hAnsi="Century Gothic" w:cs="Times New Roman"/>
          <w:kern w:val="0"/>
          <w:sz w:val="22"/>
          <w:szCs w:val="22"/>
          <w14:ligatures w14:val="none"/>
        </w:rPr>
        <w:t xml:space="preserve">7327 </w:t>
      </w:r>
      <w:proofErr w:type="spellStart"/>
      <w:r w:rsidRPr="008D782A">
        <w:rPr>
          <w:rFonts w:ascii="Century Gothic" w:eastAsia="Calibri" w:hAnsi="Century Gothic" w:cs="Times New Roman"/>
          <w:kern w:val="0"/>
          <w:sz w:val="22"/>
          <w:szCs w:val="22"/>
          <w14:ligatures w14:val="none"/>
        </w:rPr>
        <w:t>від</w:t>
      </w:r>
      <w:proofErr w:type="spellEnd"/>
      <w:r w:rsidRPr="008D782A">
        <w:rPr>
          <w:rFonts w:ascii="Century Gothic" w:eastAsia="Calibri" w:hAnsi="Century Gothic" w:cs="Times New Roman"/>
          <w:kern w:val="0"/>
          <w:sz w:val="22"/>
          <w:szCs w:val="22"/>
          <w14:ligatures w14:val="none"/>
        </w:rPr>
        <w:t xml:space="preserve"> 28.04.2022</w:t>
      </w:r>
      <w:r>
        <w:rPr>
          <w:rFonts w:ascii="Century Gothic" w:eastAsia="Calibri" w:hAnsi="Century Gothic" w:cs="Times New Roman"/>
          <w:kern w:val="0"/>
          <w:sz w:val="22"/>
          <w:szCs w:val="22"/>
          <w:lang w:val="uk-UA"/>
          <w14:ligatures w14:val="none"/>
        </w:rPr>
        <w:t xml:space="preserve"> </w:t>
      </w:r>
      <w:hyperlink r:id="rId52" w:history="1">
        <w:r w:rsidRPr="00436E1B">
          <w:rPr>
            <w:rStyle w:val="af0"/>
            <w:rFonts w:ascii="Century Gothic" w:eastAsia="Calibri" w:hAnsi="Century Gothic" w:cs="Times New Roman"/>
            <w:kern w:val="0"/>
            <w:sz w:val="22"/>
            <w:szCs w:val="22"/>
            <w:lang w:val="uk-UA"/>
            <w14:ligatures w14:val="none"/>
          </w:rPr>
          <w:t>https://itd.rada.gov.ua/billInfo/Bills/Card/39521</w:t>
        </w:r>
      </w:hyperlink>
      <w:r w:rsidR="00C24808" w:rsidRPr="00E37F7C">
        <w:rPr>
          <w:rFonts w:ascii="Century Gothic" w:eastAsia="Calibri" w:hAnsi="Century Gothic" w:cs="Times New Roman"/>
          <w:kern w:val="0"/>
          <w:sz w:val="22"/>
          <w:szCs w:val="22"/>
          <w:lang w:val="uk-UA"/>
          <w14:ligatures w14:val="none"/>
        </w:rPr>
        <w:t xml:space="preserve"> </w:t>
      </w:r>
    </w:p>
    <w:p w14:paraId="58029BBC" w14:textId="1D458430" w:rsidR="00C24808" w:rsidRPr="00E37F7C" w:rsidRDefault="00C24808" w:rsidP="00C24808">
      <w:pPr>
        <w:pStyle w:val="aff1"/>
        <w:numPr>
          <w:ilvl w:val="0"/>
          <w:numId w:val="42"/>
        </w:numPr>
        <w:spacing w:line="276" w:lineRule="auto"/>
        <w:jc w:val="both"/>
        <w:rPr>
          <w:lang w:val="uk-UA"/>
        </w:rPr>
      </w:pPr>
      <w:proofErr w:type="spellStart"/>
      <w:r w:rsidRPr="00E37F7C">
        <w:rPr>
          <w:rFonts w:ascii="Century Gothic" w:eastAsia="Calibri" w:hAnsi="Century Gothic" w:cs="Times New Roman"/>
          <w:kern w:val="0"/>
          <w:sz w:val="22"/>
          <w:szCs w:val="22"/>
          <w:lang w:val="uk-UA"/>
          <w14:ligatures w14:val="none"/>
        </w:rPr>
        <w:t>National</w:t>
      </w:r>
      <w:proofErr w:type="spellEnd"/>
      <w:r w:rsidRPr="00E37F7C">
        <w:rPr>
          <w:lang w:val="uk-UA"/>
        </w:rPr>
        <w:t xml:space="preserve"> </w:t>
      </w:r>
      <w:proofErr w:type="spellStart"/>
      <w:r w:rsidRPr="00E37F7C">
        <w:rPr>
          <w:lang w:val="uk-UA"/>
        </w:rPr>
        <w:t>Forest</w:t>
      </w:r>
      <w:proofErr w:type="spellEnd"/>
      <w:r w:rsidRPr="00E37F7C">
        <w:rPr>
          <w:lang w:val="uk-UA"/>
        </w:rPr>
        <w:t xml:space="preserve"> </w:t>
      </w:r>
      <w:proofErr w:type="spellStart"/>
      <w:r w:rsidRPr="00E37F7C">
        <w:rPr>
          <w:lang w:val="uk-UA"/>
        </w:rPr>
        <w:t>Inventories</w:t>
      </w:r>
      <w:proofErr w:type="spellEnd"/>
      <w:r w:rsidRPr="00E37F7C">
        <w:rPr>
          <w:lang w:val="uk-UA"/>
        </w:rPr>
        <w:t xml:space="preserve">: </w:t>
      </w:r>
      <w:proofErr w:type="spellStart"/>
      <w:r w:rsidRPr="00E37F7C">
        <w:rPr>
          <w:lang w:val="uk-UA"/>
        </w:rPr>
        <w:t>Contributions</w:t>
      </w:r>
      <w:proofErr w:type="spellEnd"/>
      <w:r w:rsidRPr="00E37F7C">
        <w:rPr>
          <w:lang w:val="uk-UA"/>
        </w:rPr>
        <w:t xml:space="preserve"> </w:t>
      </w:r>
      <w:proofErr w:type="spellStart"/>
      <w:r w:rsidRPr="00E37F7C">
        <w:rPr>
          <w:lang w:val="uk-UA"/>
        </w:rPr>
        <w:t>to</w:t>
      </w:r>
      <w:proofErr w:type="spellEnd"/>
      <w:r w:rsidRPr="00E37F7C">
        <w:rPr>
          <w:lang w:val="uk-UA"/>
        </w:rPr>
        <w:t xml:space="preserve"> </w:t>
      </w:r>
      <w:proofErr w:type="spellStart"/>
      <w:r w:rsidRPr="00E37F7C">
        <w:rPr>
          <w:lang w:val="uk-UA"/>
        </w:rPr>
        <w:t>Forest</w:t>
      </w:r>
      <w:proofErr w:type="spellEnd"/>
      <w:r w:rsidRPr="00E37F7C">
        <w:rPr>
          <w:lang w:val="uk-UA"/>
        </w:rPr>
        <w:t xml:space="preserve"> </w:t>
      </w:r>
      <w:proofErr w:type="spellStart"/>
      <w:r w:rsidRPr="00E37F7C">
        <w:rPr>
          <w:lang w:val="uk-UA"/>
        </w:rPr>
        <w:t>Biodiversity</w:t>
      </w:r>
      <w:proofErr w:type="spellEnd"/>
      <w:r w:rsidRPr="00E37F7C">
        <w:rPr>
          <w:lang w:val="uk-UA"/>
        </w:rPr>
        <w:t xml:space="preserve"> </w:t>
      </w:r>
      <w:proofErr w:type="spellStart"/>
      <w:r w:rsidRPr="00E37F7C">
        <w:rPr>
          <w:lang w:val="uk-UA"/>
        </w:rPr>
        <w:t>Assessments</w:t>
      </w:r>
      <w:proofErr w:type="spellEnd"/>
      <w:r w:rsidRPr="00E37F7C">
        <w:rPr>
          <w:lang w:val="uk-UA"/>
        </w:rPr>
        <w:t>» (NFI-FBA, 2011)</w:t>
      </w:r>
      <w:r w:rsidR="009E4655">
        <w:rPr>
          <w:lang w:val="uk-UA"/>
        </w:rPr>
        <w:t xml:space="preserve"> </w:t>
      </w:r>
      <w:hyperlink r:id="rId53" w:history="1">
        <w:r w:rsidR="009E4655" w:rsidRPr="00436E1B">
          <w:rPr>
            <w:rStyle w:val="af0"/>
            <w:lang w:val="uk-UA"/>
          </w:rPr>
          <w:t>https://link.springer.com/book/10.1007/978-94-007-0482-4</w:t>
        </w:r>
      </w:hyperlink>
      <w:r w:rsidR="009E4655">
        <w:rPr>
          <w:lang w:val="uk-UA"/>
        </w:rPr>
        <w:t xml:space="preserve"> </w:t>
      </w:r>
    </w:p>
    <w:p w14:paraId="20F40BB2" w14:textId="108B9AA0" w:rsidR="002B448F" w:rsidRPr="00E37F7C" w:rsidRDefault="002B448F" w:rsidP="00E37F7C">
      <w:pPr>
        <w:pStyle w:val="aff1"/>
        <w:numPr>
          <w:ilvl w:val="0"/>
          <w:numId w:val="42"/>
        </w:numPr>
        <w:spacing w:line="276" w:lineRule="auto"/>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Методичні вказівки з проведення польових робіт з національної інвентаризації лісів</w:t>
      </w:r>
      <w:r w:rsidR="009E4655">
        <w:rPr>
          <w:rFonts w:ascii="Century Gothic" w:eastAsia="Calibri" w:hAnsi="Century Gothic" w:cs="Times New Roman"/>
          <w:kern w:val="0"/>
          <w:sz w:val="22"/>
          <w:szCs w:val="22"/>
          <w:lang w:val="uk-UA"/>
          <w14:ligatures w14:val="none"/>
        </w:rPr>
        <w:t xml:space="preserve">. Затверджено Науково-технічною радою Державного агентства лісових ресурсів України, протокол №1 від 10 березня 2021 року. </w:t>
      </w:r>
    </w:p>
    <w:p w14:paraId="517E18C8" w14:textId="77777777" w:rsidR="009E4655" w:rsidRPr="00E37F7C" w:rsidRDefault="009E4655" w:rsidP="009E4655">
      <w:pPr>
        <w:pStyle w:val="aff1"/>
        <w:numPr>
          <w:ilvl w:val="0"/>
          <w:numId w:val="42"/>
        </w:numPr>
        <w:spacing w:line="276" w:lineRule="auto"/>
        <w:jc w:val="both"/>
        <w:rPr>
          <w:rFonts w:ascii="Century Gothic" w:eastAsia="Calibri" w:hAnsi="Century Gothic" w:cs="Times New Roman"/>
          <w:kern w:val="0"/>
          <w:sz w:val="22"/>
          <w:szCs w:val="22"/>
          <w:lang w:val="uk-UA"/>
          <w14:ligatures w14:val="none"/>
        </w:rPr>
      </w:pPr>
      <w:r w:rsidRPr="00E37F7C">
        <w:rPr>
          <w:rFonts w:ascii="Century Gothic" w:eastAsia="Calibri" w:hAnsi="Century Gothic" w:cs="Times New Roman"/>
          <w:kern w:val="0"/>
          <w:sz w:val="22"/>
          <w:szCs w:val="22"/>
          <w:lang w:val="uk-UA"/>
          <w14:ligatures w14:val="none"/>
        </w:rPr>
        <w:t xml:space="preserve">Наказ Міністерства екології та природних ресурсів України від 18.05.2018  № 161  Про затвердження Методики визначення належності лісових територій до пралісів, </w:t>
      </w:r>
      <w:proofErr w:type="spellStart"/>
      <w:r w:rsidRPr="00E37F7C">
        <w:rPr>
          <w:rFonts w:ascii="Century Gothic" w:eastAsia="Calibri" w:hAnsi="Century Gothic" w:cs="Times New Roman"/>
          <w:kern w:val="0"/>
          <w:sz w:val="22"/>
          <w:szCs w:val="22"/>
          <w:lang w:val="uk-UA"/>
          <w14:ligatures w14:val="none"/>
        </w:rPr>
        <w:t>квазіпралісів</w:t>
      </w:r>
      <w:proofErr w:type="spellEnd"/>
      <w:r w:rsidRPr="00E37F7C">
        <w:rPr>
          <w:rFonts w:ascii="Century Gothic" w:eastAsia="Calibri" w:hAnsi="Century Gothic" w:cs="Times New Roman"/>
          <w:kern w:val="0"/>
          <w:sz w:val="22"/>
          <w:szCs w:val="22"/>
          <w:lang w:val="uk-UA"/>
          <w14:ligatures w14:val="none"/>
        </w:rPr>
        <w:t xml:space="preserve"> і природних лісів </w:t>
      </w:r>
    </w:p>
    <w:p w14:paraId="4D717F5C" w14:textId="47A1C4D7" w:rsidR="002B448F" w:rsidRPr="009E4655" w:rsidRDefault="002B448F" w:rsidP="00E02406">
      <w:pPr>
        <w:pStyle w:val="aff1"/>
        <w:numPr>
          <w:ilvl w:val="0"/>
          <w:numId w:val="42"/>
        </w:numPr>
        <w:spacing w:line="276" w:lineRule="auto"/>
        <w:jc w:val="both"/>
        <w:rPr>
          <w:rFonts w:ascii="Century Gothic" w:eastAsia="Calibri" w:hAnsi="Century Gothic" w:cs="Times New Roman"/>
          <w:kern w:val="0"/>
          <w:sz w:val="22"/>
          <w:szCs w:val="22"/>
          <w:lang w:val="uk-UA"/>
          <w14:ligatures w14:val="none"/>
        </w:rPr>
      </w:pPr>
      <w:r w:rsidRPr="009E4655">
        <w:rPr>
          <w:rFonts w:ascii="Century Gothic" w:eastAsia="Calibri" w:hAnsi="Century Gothic" w:cs="Times New Roman"/>
          <w:kern w:val="0"/>
          <w:sz w:val="22"/>
          <w:szCs w:val="22"/>
          <w:lang w:val="uk-UA"/>
          <w14:ligatures w14:val="none"/>
        </w:rPr>
        <w:t>Санітарні правила в лісах України</w:t>
      </w:r>
      <w:r w:rsidR="009E4655" w:rsidRPr="009E4655">
        <w:rPr>
          <w:rFonts w:ascii="Century Gothic" w:eastAsia="Calibri" w:hAnsi="Century Gothic" w:cs="Times New Roman"/>
          <w:kern w:val="0"/>
          <w:sz w:val="22"/>
          <w:szCs w:val="22"/>
          <w:lang w:val="uk-UA"/>
          <w14:ligatures w14:val="none"/>
        </w:rPr>
        <w:t>.</w:t>
      </w:r>
      <w:r w:rsidR="009E4655" w:rsidRPr="009E4655">
        <w:t xml:space="preserve"> </w:t>
      </w:r>
      <w:r w:rsidR="009E4655" w:rsidRPr="009E4655">
        <w:rPr>
          <w:rFonts w:ascii="Century Gothic" w:eastAsia="Calibri" w:hAnsi="Century Gothic" w:cs="Times New Roman"/>
          <w:kern w:val="0"/>
          <w:sz w:val="22"/>
          <w:szCs w:val="22"/>
          <w:lang w:val="uk-UA"/>
          <w14:ligatures w14:val="none"/>
        </w:rPr>
        <w:t xml:space="preserve">Затверджено постановою Кабінету Міністрів України від 27 липня 1995 р. № 555 (в редакції постанови Кабінету Міністрів України від 26 жовтня 2016 р. № 756) </w:t>
      </w:r>
    </w:p>
    <w:sectPr w:rsidR="002B448F" w:rsidRPr="009E4655" w:rsidSect="00B61206">
      <w:pgSz w:w="11906" w:h="16838" w:code="9"/>
      <w:pgMar w:top="1134" w:right="1134" w:bottom="1134" w:left="1134" w:header="34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3E40C" w14:textId="77777777" w:rsidR="006124EC" w:rsidRDefault="006124EC" w:rsidP="001712B7">
      <w:r>
        <w:separator/>
      </w:r>
    </w:p>
  </w:endnote>
  <w:endnote w:type="continuationSeparator" w:id="0">
    <w:p w14:paraId="697FFF16" w14:textId="77777777" w:rsidR="006124EC" w:rsidRDefault="006124EC" w:rsidP="00171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
      <w:gridCol w:w="7938"/>
    </w:tblGrid>
    <w:tr w:rsidR="00A20DF3" w:rsidRPr="0099208E" w14:paraId="0A9B2305" w14:textId="77777777" w:rsidTr="00722707">
      <w:trPr>
        <w:trHeight w:val="271"/>
        <w:jc w:val="right"/>
      </w:trPr>
      <w:tc>
        <w:tcPr>
          <w:tcW w:w="567" w:type="dxa"/>
        </w:tcPr>
        <w:p w14:paraId="3650BE1F" w14:textId="77777777" w:rsidR="00A20DF3" w:rsidRPr="0085173A" w:rsidRDefault="00A20DF3" w:rsidP="00722707">
          <w:pPr>
            <w:pStyle w:val="ac"/>
            <w:spacing w:line="264" w:lineRule="auto"/>
            <w:rPr>
              <w:sz w:val="18"/>
              <w:szCs w:val="18"/>
            </w:rPr>
          </w:pPr>
          <w:r>
            <w:rPr>
              <w:rStyle w:val="aff"/>
            </w:rPr>
            <w:fldChar w:fldCharType="begin"/>
          </w:r>
          <w:r>
            <w:rPr>
              <w:rStyle w:val="aff"/>
            </w:rPr>
            <w:instrText xml:space="preserve">PAGE  </w:instrText>
          </w:r>
          <w:r>
            <w:rPr>
              <w:rStyle w:val="aff"/>
            </w:rPr>
            <w:fldChar w:fldCharType="separate"/>
          </w:r>
          <w:r>
            <w:rPr>
              <w:rStyle w:val="aff"/>
              <w:noProof/>
            </w:rPr>
            <w:t>16</w:t>
          </w:r>
          <w:r>
            <w:rPr>
              <w:rStyle w:val="aff"/>
            </w:rPr>
            <w:fldChar w:fldCharType="end"/>
          </w:r>
          <w:r w:rsidRPr="0085173A">
            <w:rPr>
              <w:sz w:val="18"/>
              <w:szCs w:val="18"/>
            </w:rPr>
            <w:t xml:space="preserve"> </w:t>
          </w:r>
        </w:p>
      </w:tc>
      <w:tc>
        <w:tcPr>
          <w:tcW w:w="7938" w:type="dxa"/>
        </w:tcPr>
        <w:p w14:paraId="529A7584" w14:textId="77777777" w:rsidR="00A20DF3" w:rsidRPr="00D3111E" w:rsidRDefault="00A20DF3" w:rsidP="00722707">
          <w:pPr>
            <w:tabs>
              <w:tab w:val="center" w:pos="3986"/>
            </w:tabs>
            <w:rPr>
              <w:sz w:val="18"/>
              <w:szCs w:val="18"/>
              <w:lang w:val="en-GB"/>
            </w:rPr>
          </w:pPr>
          <w:r w:rsidRPr="0085173A">
            <w:rPr>
              <w:sz w:val="18"/>
              <w:szCs w:val="18"/>
            </w:rPr>
            <w:t>UNIQUE |</w:t>
          </w:r>
          <w:r>
            <w:rPr>
              <w:sz w:val="18"/>
              <w:szCs w:val="18"/>
            </w:rPr>
            <w:t>Berichttitel</w:t>
          </w:r>
          <w:r w:rsidRPr="0085173A">
            <w:rPr>
              <w:sz w:val="18"/>
              <w:szCs w:val="18"/>
            </w:rPr>
            <w:t xml:space="preserve"> in Kurzform | </w:t>
          </w:r>
          <w:r>
            <w:rPr>
              <w:sz w:val="18"/>
              <w:szCs w:val="18"/>
            </w:rPr>
            <w:fldChar w:fldCharType="begin"/>
          </w:r>
          <w:r w:rsidRPr="0085173A">
            <w:rPr>
              <w:sz w:val="18"/>
              <w:szCs w:val="18"/>
            </w:rPr>
            <w:instrText xml:space="preserve"> STYLEREF  "Überschrift 1;U-Überschrift 1"  \* MERGEFORMAT </w:instrText>
          </w:r>
          <w:r>
            <w:rPr>
              <w:sz w:val="18"/>
              <w:szCs w:val="18"/>
            </w:rPr>
            <w:fldChar w:fldCharType="separate"/>
          </w:r>
          <w:r w:rsidRPr="00170C5D">
            <w:rPr>
              <w:b/>
              <w:bCs/>
              <w:noProof/>
              <w:sz w:val="18"/>
              <w:szCs w:val="18"/>
            </w:rPr>
            <w:t xml:space="preserve">Error! </w:t>
          </w:r>
          <w:r>
            <w:rPr>
              <w:b/>
              <w:bCs/>
              <w:noProof/>
              <w:sz w:val="18"/>
              <w:szCs w:val="18"/>
              <w:lang w:val="en-US"/>
            </w:rPr>
            <w:t>Use the Home tab to apply Überschrift 1;U-Überschrift 1 to the text that you want to appear here.</w:t>
          </w:r>
          <w:r>
            <w:rPr>
              <w:sz w:val="18"/>
              <w:szCs w:val="18"/>
            </w:rPr>
            <w:fldChar w:fldCharType="end"/>
          </w:r>
        </w:p>
      </w:tc>
    </w:tr>
  </w:tbl>
  <w:p w14:paraId="7C9B3707" w14:textId="77777777" w:rsidR="00A20DF3" w:rsidRPr="00D3111E" w:rsidRDefault="00A20DF3" w:rsidP="00FC0C65">
    <w:pPr>
      <w:tabs>
        <w:tab w:val="left" w:pos="8222"/>
        <w:tab w:val="left" w:pos="8364"/>
      </w:tabs>
      <w:jc w:val="righ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22C" w14:textId="77777777" w:rsidR="00A20DF3" w:rsidRPr="00211F6F" w:rsidRDefault="00A20DF3" w:rsidP="00E17FCF">
    <w:pPr>
      <w:tabs>
        <w:tab w:val="left" w:pos="8222"/>
        <w:tab w:val="left" w:pos="8364"/>
      </w:tabs>
      <w:jc w:val="right"/>
      <w:rPr>
        <w:lang w:val="en-GB"/>
      </w:rPr>
    </w:pPr>
    <w:r w:rsidRPr="004E2964">
      <w:rPr>
        <w:rFonts w:ascii="Calibri" w:eastAsia="Calibri" w:hAnsi="Calibri" w:cs="Times New Roman"/>
        <w:sz w:val="18"/>
        <w:szCs w:val="18"/>
        <w:lang w:val="en-GB"/>
      </w:rPr>
      <w:t xml:space="preserve"> </w:t>
    </w:r>
    <w:r w:rsidRPr="00211F6F">
      <w:rPr>
        <w:rFonts w:ascii="Calibri" w:eastAsia="Calibri" w:hAnsi="Calibri" w:cs="Times New Roman"/>
        <w:b/>
        <w:bCs/>
        <w:sz w:val="18"/>
        <w:szCs w:val="18"/>
        <w:lang w:val="en-GB"/>
      </w:rPr>
      <w:t xml:space="preserve">Project W-UKR 21-01 „Sustainable Forestry </w:t>
    </w:r>
    <w:r w:rsidRPr="00E866F6">
      <w:rPr>
        <w:rFonts w:ascii="Calibri" w:eastAsia="Calibri" w:hAnsi="Calibri" w:cs="Times New Roman"/>
        <w:b/>
        <w:bCs/>
        <w:sz w:val="18"/>
        <w:szCs w:val="18"/>
        <w:lang w:val="en-GB"/>
      </w:rPr>
      <w:t>Implementation (SFI</w:t>
    </w:r>
    <w:proofErr w:type="gramStart"/>
    <w:r w:rsidRPr="00E866F6">
      <w:rPr>
        <w:rFonts w:ascii="Calibri" w:eastAsia="Calibri" w:hAnsi="Calibri" w:cs="Times New Roman"/>
        <w:b/>
        <w:bCs/>
        <w:sz w:val="18"/>
        <w:szCs w:val="18"/>
        <w:lang w:val="en-GB"/>
      </w:rPr>
      <w:t xml:space="preserve">)” </w:t>
    </w:r>
    <w:r w:rsidRPr="00E866F6">
      <w:rPr>
        <w:rFonts w:ascii="Calibri" w:eastAsia="Calibri" w:hAnsi="Calibri" w:cs="Times New Roman"/>
        <w:sz w:val="18"/>
        <w:szCs w:val="18"/>
        <w:lang w:val="en-GB"/>
      </w:rPr>
      <w:t xml:space="preserve">  </w:t>
    </w:r>
    <w:proofErr w:type="gramEnd"/>
    <w:r w:rsidRPr="00E866F6">
      <w:rPr>
        <w:rFonts w:ascii="Calibri" w:eastAsia="Calibri" w:hAnsi="Calibri" w:cs="Times New Roman"/>
        <w:sz w:val="18"/>
        <w:szCs w:val="18"/>
        <w:lang w:val="en-GB"/>
      </w:rPr>
      <w:t xml:space="preserve">     </w:t>
    </w:r>
    <w:r w:rsidRPr="00E866F6">
      <w:rPr>
        <w:rFonts w:ascii="Calibri" w:eastAsia="Calibri" w:hAnsi="Calibri" w:cs="Times New Roman"/>
        <w:b/>
        <w:bCs/>
        <w:sz w:val="18"/>
        <w:szCs w:val="18"/>
      </w:rPr>
      <w:fldChar w:fldCharType="begin"/>
    </w:r>
    <w:r w:rsidRPr="00E866F6">
      <w:rPr>
        <w:rFonts w:ascii="Calibri" w:eastAsia="Calibri" w:hAnsi="Calibri" w:cs="Times New Roman"/>
        <w:b/>
        <w:bCs/>
        <w:sz w:val="18"/>
        <w:szCs w:val="18"/>
        <w:lang w:val="en-GB"/>
      </w:rPr>
      <w:instrText>PAGE   \* MERGEFORMAT</w:instrText>
    </w:r>
    <w:r w:rsidRPr="00E866F6">
      <w:rPr>
        <w:rFonts w:ascii="Calibri" w:eastAsia="Calibri" w:hAnsi="Calibri" w:cs="Times New Roman"/>
        <w:b/>
        <w:bCs/>
        <w:sz w:val="18"/>
        <w:szCs w:val="18"/>
      </w:rPr>
      <w:fldChar w:fldCharType="separate"/>
    </w:r>
    <w:r w:rsidRPr="00E866F6">
      <w:rPr>
        <w:rFonts w:ascii="Calibri" w:eastAsia="Calibri" w:hAnsi="Calibri" w:cs="Times New Roman"/>
        <w:b/>
        <w:bCs/>
        <w:sz w:val="18"/>
        <w:szCs w:val="18"/>
        <w:lang w:val="en-GB"/>
      </w:rPr>
      <w:t>1</w:t>
    </w:r>
    <w:r w:rsidRPr="00E866F6">
      <w:rPr>
        <w:rFonts w:ascii="Calibri" w:eastAsia="Calibri" w:hAnsi="Calibri" w:cs="Times New Roman"/>
        <w:b/>
        <w:bCs/>
        <w:sz w:val="18"/>
        <w:szCs w:val="18"/>
      </w:rPr>
      <w:fldChar w:fldCharType="end"/>
    </w:r>
  </w:p>
  <w:p w14:paraId="0EBDE98A" w14:textId="77777777" w:rsidR="00A20DF3" w:rsidRPr="00E17FCF" w:rsidRDefault="00A20DF3" w:rsidP="005048FB">
    <w:pPr>
      <w:jc w:val="right"/>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1"/>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69"/>
    </w:tblGrid>
    <w:tr w:rsidR="00A20DF3" w:rsidRPr="00E02BF3" w14:paraId="7C393FE3" w14:textId="77777777" w:rsidTr="0093396A">
      <w:tc>
        <w:tcPr>
          <w:tcW w:w="8075" w:type="dxa"/>
        </w:tcPr>
        <w:p w14:paraId="09F95E47" w14:textId="77777777" w:rsidR="00A20DF3" w:rsidRPr="0085173A" w:rsidRDefault="00A20DF3" w:rsidP="00C865E3">
          <w:pPr>
            <w:ind w:firstLine="360"/>
            <w:jc w:val="right"/>
            <w:rPr>
              <w:sz w:val="18"/>
              <w:szCs w:val="18"/>
            </w:rPr>
          </w:pPr>
        </w:p>
      </w:tc>
      <w:tc>
        <w:tcPr>
          <w:tcW w:w="569" w:type="dxa"/>
        </w:tcPr>
        <w:p w14:paraId="3EA2879C" w14:textId="77777777" w:rsidR="00A20DF3" w:rsidRDefault="00A20DF3" w:rsidP="0093396A">
          <w:pPr>
            <w:pStyle w:val="ac"/>
            <w:jc w:val="right"/>
          </w:pPr>
        </w:p>
      </w:tc>
    </w:tr>
  </w:tbl>
  <w:p w14:paraId="3B54EDF6" w14:textId="77777777" w:rsidR="00A20DF3" w:rsidRDefault="00A20DF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DAB6C" w14:textId="77777777" w:rsidR="006124EC" w:rsidRPr="00A02503" w:rsidRDefault="006124EC" w:rsidP="005D0596">
      <w:pPr>
        <w:ind w:left="992"/>
        <w:rPr>
          <w:sz w:val="18"/>
          <w:szCs w:val="18"/>
        </w:rPr>
      </w:pPr>
      <w:r w:rsidRPr="00A02503">
        <w:rPr>
          <w:sz w:val="18"/>
          <w:szCs w:val="18"/>
        </w:rPr>
        <w:separator/>
      </w:r>
    </w:p>
  </w:footnote>
  <w:footnote w:type="continuationSeparator" w:id="0">
    <w:p w14:paraId="7B8CAAB3" w14:textId="77777777" w:rsidR="006124EC" w:rsidRDefault="006124EC" w:rsidP="001712B7">
      <w:r>
        <w:continuationSeparator/>
      </w:r>
    </w:p>
  </w:footnote>
  <w:footnote w:id="1">
    <w:p w14:paraId="1B6F24A1" w14:textId="5E9A5F9B" w:rsidR="00C24808" w:rsidRPr="00494F05" w:rsidRDefault="00C24808">
      <w:pPr>
        <w:pStyle w:val="af7"/>
        <w:rPr>
          <w:lang w:val="en-US"/>
        </w:rPr>
      </w:pPr>
      <w:r>
        <w:rPr>
          <w:rStyle w:val="af9"/>
        </w:rPr>
        <w:footnoteRef/>
      </w:r>
      <w:r>
        <w:t xml:space="preserve"> </w:t>
      </w:r>
      <w:r w:rsidR="00494F05">
        <w:rPr>
          <w:lang w:val="en-US"/>
        </w:rPr>
        <w:t xml:space="preserve">European National Forest Inventory Network - </w:t>
      </w:r>
      <w:r w:rsidR="00494F05" w:rsidRPr="00494F05">
        <w:rPr>
          <w:lang w:val="en-US"/>
        </w:rPr>
        <w:t>https://www.enfin.info/</w:t>
      </w:r>
    </w:p>
  </w:footnote>
  <w:footnote w:id="2">
    <w:p w14:paraId="38135669" w14:textId="0707D536" w:rsidR="001A262D" w:rsidRPr="001A262D" w:rsidRDefault="001A262D">
      <w:pPr>
        <w:pStyle w:val="af7"/>
        <w:rPr>
          <w:lang w:val="en-US"/>
        </w:rPr>
      </w:pPr>
      <w:r>
        <w:rPr>
          <w:rStyle w:val="af9"/>
        </w:rPr>
        <w:footnoteRef/>
      </w:r>
      <w:r>
        <w:t xml:space="preserve"> </w:t>
      </w:r>
      <w:hyperlink r:id="rId1" w:history="1">
        <w:r w:rsidRPr="001A262D">
          <w:rPr>
            <w:rStyle w:val="af0"/>
          </w:rPr>
          <w:t xml:space="preserve">European </w:t>
        </w:r>
        <w:proofErr w:type="spellStart"/>
        <w:r w:rsidRPr="001A262D">
          <w:rPr>
            <w:rStyle w:val="af0"/>
          </w:rPr>
          <w:t>forest</w:t>
        </w:r>
        <w:proofErr w:type="spellEnd"/>
        <w:r w:rsidRPr="001A262D">
          <w:rPr>
            <w:rStyle w:val="af0"/>
          </w:rPr>
          <w:t xml:space="preserve"> </w:t>
        </w:r>
        <w:proofErr w:type="spellStart"/>
        <w:r w:rsidRPr="001A262D">
          <w:rPr>
            <w:rStyle w:val="af0"/>
          </w:rPr>
          <w:t>types</w:t>
        </w:r>
        <w:proofErr w:type="spellEnd"/>
        <w:r w:rsidRPr="001A262D">
          <w:rPr>
            <w:rStyle w:val="af0"/>
          </w:rPr>
          <w:t xml:space="preserve"> — European Environment Agency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F83D5" w14:textId="77777777" w:rsidR="00A20DF3" w:rsidRPr="006F425C" w:rsidRDefault="00A20DF3" w:rsidP="00D773C9">
    <w:pPr>
      <w:pStyle w:val="aa"/>
      <w:tabs>
        <w:tab w:val="clear" w:pos="4536"/>
        <w:tab w:val="clear" w:pos="9072"/>
        <w:tab w:val="left" w:pos="6890"/>
      </w:tabs>
      <w:rPr>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4EAAF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6A1B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2E1C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306B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621F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6245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EADF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2CB9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4645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14B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F5013"/>
    <w:multiLevelType w:val="hybridMultilevel"/>
    <w:tmpl w:val="B7F6E04A"/>
    <w:lvl w:ilvl="0" w:tplc="0407000F">
      <w:start w:val="1"/>
      <w:numFmt w:val="decimal"/>
      <w:lvlText w:val="%1."/>
      <w:lvlJc w:val="left"/>
      <w:pPr>
        <w:ind w:left="360" w:hanging="360"/>
      </w:pPr>
      <w:rPr>
        <w:rFonts w:hint="default"/>
      </w:rPr>
    </w:lvl>
    <w:lvl w:ilvl="1" w:tplc="FFFFFFFF">
      <w:numFmt w:val="bullet"/>
      <w:lvlText w:val="-"/>
      <w:lvlJc w:val="left"/>
      <w:pPr>
        <w:ind w:left="1080" w:hanging="360"/>
      </w:pPr>
      <w:rPr>
        <w:rFonts w:ascii="Calibri" w:eastAsia="Times New Roman"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1454701"/>
    <w:multiLevelType w:val="hybridMultilevel"/>
    <w:tmpl w:val="6748BF18"/>
    <w:lvl w:ilvl="0" w:tplc="AB382AB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5E6ED1"/>
    <w:multiLevelType w:val="hybridMultilevel"/>
    <w:tmpl w:val="4F8ABF38"/>
    <w:lvl w:ilvl="0" w:tplc="63E48AE2">
      <w:start w:val="1"/>
      <w:numFmt w:val="decimal"/>
      <w:lvlText w:val="%1."/>
      <w:lvlJc w:val="left"/>
      <w:pPr>
        <w:tabs>
          <w:tab w:val="num" w:pos="720"/>
        </w:tabs>
        <w:ind w:left="720" w:hanging="360"/>
      </w:pPr>
    </w:lvl>
    <w:lvl w:ilvl="1" w:tplc="8BBC5442" w:tentative="1">
      <w:start w:val="1"/>
      <w:numFmt w:val="decimal"/>
      <w:lvlText w:val="%2."/>
      <w:lvlJc w:val="left"/>
      <w:pPr>
        <w:tabs>
          <w:tab w:val="num" w:pos="1440"/>
        </w:tabs>
        <w:ind w:left="1440" w:hanging="360"/>
      </w:pPr>
    </w:lvl>
    <w:lvl w:ilvl="2" w:tplc="FAB0D6FE" w:tentative="1">
      <w:start w:val="1"/>
      <w:numFmt w:val="decimal"/>
      <w:lvlText w:val="%3."/>
      <w:lvlJc w:val="left"/>
      <w:pPr>
        <w:tabs>
          <w:tab w:val="num" w:pos="2160"/>
        </w:tabs>
        <w:ind w:left="2160" w:hanging="360"/>
      </w:pPr>
    </w:lvl>
    <w:lvl w:ilvl="3" w:tplc="6798B888" w:tentative="1">
      <w:start w:val="1"/>
      <w:numFmt w:val="decimal"/>
      <w:lvlText w:val="%4."/>
      <w:lvlJc w:val="left"/>
      <w:pPr>
        <w:tabs>
          <w:tab w:val="num" w:pos="2880"/>
        </w:tabs>
        <w:ind w:left="2880" w:hanging="360"/>
      </w:pPr>
    </w:lvl>
    <w:lvl w:ilvl="4" w:tplc="DC4C021E" w:tentative="1">
      <w:start w:val="1"/>
      <w:numFmt w:val="decimal"/>
      <w:lvlText w:val="%5."/>
      <w:lvlJc w:val="left"/>
      <w:pPr>
        <w:tabs>
          <w:tab w:val="num" w:pos="3600"/>
        </w:tabs>
        <w:ind w:left="3600" w:hanging="360"/>
      </w:pPr>
    </w:lvl>
    <w:lvl w:ilvl="5" w:tplc="7EB08338" w:tentative="1">
      <w:start w:val="1"/>
      <w:numFmt w:val="decimal"/>
      <w:lvlText w:val="%6."/>
      <w:lvlJc w:val="left"/>
      <w:pPr>
        <w:tabs>
          <w:tab w:val="num" w:pos="4320"/>
        </w:tabs>
        <w:ind w:left="4320" w:hanging="360"/>
      </w:pPr>
    </w:lvl>
    <w:lvl w:ilvl="6" w:tplc="9F5C3144" w:tentative="1">
      <w:start w:val="1"/>
      <w:numFmt w:val="decimal"/>
      <w:lvlText w:val="%7."/>
      <w:lvlJc w:val="left"/>
      <w:pPr>
        <w:tabs>
          <w:tab w:val="num" w:pos="5040"/>
        </w:tabs>
        <w:ind w:left="5040" w:hanging="360"/>
      </w:pPr>
    </w:lvl>
    <w:lvl w:ilvl="7" w:tplc="4492F1A6" w:tentative="1">
      <w:start w:val="1"/>
      <w:numFmt w:val="decimal"/>
      <w:lvlText w:val="%8."/>
      <w:lvlJc w:val="left"/>
      <w:pPr>
        <w:tabs>
          <w:tab w:val="num" w:pos="5760"/>
        </w:tabs>
        <w:ind w:left="5760" w:hanging="360"/>
      </w:pPr>
    </w:lvl>
    <w:lvl w:ilvl="8" w:tplc="20E2CFC2" w:tentative="1">
      <w:start w:val="1"/>
      <w:numFmt w:val="decimal"/>
      <w:lvlText w:val="%9."/>
      <w:lvlJc w:val="left"/>
      <w:pPr>
        <w:tabs>
          <w:tab w:val="num" w:pos="6480"/>
        </w:tabs>
        <w:ind w:left="6480" w:hanging="360"/>
      </w:pPr>
    </w:lvl>
  </w:abstractNum>
  <w:abstractNum w:abstractNumId="13" w15:restartNumberingAfterBreak="0">
    <w:nsid w:val="24EF2F13"/>
    <w:multiLevelType w:val="hybridMultilevel"/>
    <w:tmpl w:val="435CB3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5A557F5"/>
    <w:multiLevelType w:val="hybridMultilevel"/>
    <w:tmpl w:val="31304BAA"/>
    <w:lvl w:ilvl="0" w:tplc="1534D3BC">
      <w:start w:val="1"/>
      <w:numFmt w:val="decimal"/>
      <w:pStyle w:val="TabNum"/>
      <w:lvlText w:val="%1."/>
      <w:lvlJc w:val="left"/>
      <w:pPr>
        <w:ind w:left="720" w:hanging="360"/>
      </w:pPr>
      <w:rPr>
        <w:rFonts w:ascii="Calibri" w:hAnsi="Calibri" w:hint="default"/>
        <w:spacing w:val="-2"/>
        <w:w w:val="99"/>
        <w:sz w:val="22"/>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A425C8"/>
    <w:multiLevelType w:val="multilevel"/>
    <w:tmpl w:val="00D419E8"/>
    <w:numStyleLink w:val="zzzListeAufzhlungTabelle9"/>
  </w:abstractNum>
  <w:abstractNum w:abstractNumId="16" w15:restartNumberingAfterBreak="0">
    <w:nsid w:val="2749588B"/>
    <w:multiLevelType w:val="hybridMultilevel"/>
    <w:tmpl w:val="1B90E3A2"/>
    <w:lvl w:ilvl="0" w:tplc="823E004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1A19E7"/>
    <w:multiLevelType w:val="multilevel"/>
    <w:tmpl w:val="00D419E8"/>
    <w:styleLink w:val="zzzListeAufzhlungTabelle9"/>
    <w:lvl w:ilvl="0">
      <w:start w:val="1"/>
      <w:numFmt w:val="bullet"/>
      <w:lvlText w:val="•"/>
      <w:lvlJc w:val="left"/>
      <w:pPr>
        <w:ind w:left="227" w:hanging="227"/>
      </w:pPr>
      <w:rPr>
        <w:rFonts w:ascii="Century Gothic" w:hAnsi="Century Gothic" w:hint="default"/>
        <w:color w:val="auto"/>
      </w:rPr>
    </w:lvl>
    <w:lvl w:ilvl="1">
      <w:start w:val="1"/>
      <w:numFmt w:val="bullet"/>
      <w:lvlText w:val="•"/>
      <w:lvlJc w:val="left"/>
      <w:pPr>
        <w:ind w:left="454" w:hanging="227"/>
      </w:pPr>
      <w:rPr>
        <w:rFonts w:ascii="Century Gothic" w:hAnsi="Century Gothic" w:hint="default"/>
        <w:color w:val="auto"/>
      </w:rPr>
    </w:lvl>
    <w:lvl w:ilvl="2">
      <w:start w:val="1"/>
      <w:numFmt w:val="none"/>
      <w:lvlText w:val=""/>
      <w:lvlJc w:val="left"/>
      <w:pPr>
        <w:ind w:left="454" w:hanging="227"/>
      </w:pPr>
      <w:rPr>
        <w:rFonts w:hint="default"/>
      </w:rPr>
    </w:lvl>
    <w:lvl w:ilvl="3">
      <w:start w:val="1"/>
      <w:numFmt w:val="none"/>
      <w:lvlText w:val=""/>
      <w:lvlJc w:val="left"/>
      <w:pPr>
        <w:ind w:left="454" w:hanging="227"/>
      </w:pPr>
      <w:rPr>
        <w:rFonts w:hint="default"/>
      </w:rPr>
    </w:lvl>
    <w:lvl w:ilvl="4">
      <w:start w:val="1"/>
      <w:numFmt w:val="none"/>
      <w:lvlText w:val=""/>
      <w:lvlJc w:val="left"/>
      <w:pPr>
        <w:ind w:left="454" w:hanging="227"/>
      </w:pPr>
      <w:rPr>
        <w:rFonts w:hint="default"/>
      </w:rPr>
    </w:lvl>
    <w:lvl w:ilvl="5">
      <w:start w:val="1"/>
      <w:numFmt w:val="none"/>
      <w:lvlText w:val=""/>
      <w:lvlJc w:val="left"/>
      <w:pPr>
        <w:ind w:left="454" w:hanging="227"/>
      </w:pPr>
      <w:rPr>
        <w:rFonts w:hint="default"/>
      </w:rPr>
    </w:lvl>
    <w:lvl w:ilvl="6">
      <w:start w:val="1"/>
      <w:numFmt w:val="none"/>
      <w:lvlText w:val=""/>
      <w:lvlJc w:val="left"/>
      <w:pPr>
        <w:ind w:left="454" w:hanging="227"/>
      </w:pPr>
      <w:rPr>
        <w:rFonts w:hint="default"/>
      </w:rPr>
    </w:lvl>
    <w:lvl w:ilvl="7">
      <w:start w:val="1"/>
      <w:numFmt w:val="none"/>
      <w:lvlText w:val=""/>
      <w:lvlJc w:val="left"/>
      <w:pPr>
        <w:ind w:left="454" w:hanging="227"/>
      </w:pPr>
      <w:rPr>
        <w:rFonts w:hint="default"/>
      </w:rPr>
    </w:lvl>
    <w:lvl w:ilvl="8">
      <w:start w:val="1"/>
      <w:numFmt w:val="none"/>
      <w:lvlText w:val=""/>
      <w:lvlJc w:val="left"/>
      <w:pPr>
        <w:ind w:left="454" w:hanging="227"/>
      </w:pPr>
      <w:rPr>
        <w:rFonts w:hint="default"/>
      </w:rPr>
    </w:lvl>
  </w:abstractNum>
  <w:abstractNum w:abstractNumId="18" w15:restartNumberingAfterBreak="0">
    <w:nsid w:val="40EF4F31"/>
    <w:multiLevelType w:val="hybridMultilevel"/>
    <w:tmpl w:val="9A8A2B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A1D783E"/>
    <w:multiLevelType w:val="multilevel"/>
    <w:tmpl w:val="FBFED7DE"/>
    <w:styleLink w:val="zzzListeberschrift"/>
    <w:lvl w:ilvl="0">
      <w:start w:val="1"/>
      <w:numFmt w:val="decimal"/>
      <w:pStyle w:val="1"/>
      <w:lvlText w:val="%1."/>
      <w:lvlJc w:val="left"/>
      <w:pPr>
        <w:ind w:left="992" w:hanging="992"/>
      </w:pPr>
      <w:rPr>
        <w:rFonts w:hint="default"/>
      </w:rPr>
    </w:lvl>
    <w:lvl w:ilvl="1">
      <w:start w:val="1"/>
      <w:numFmt w:val="decimal"/>
      <w:pStyle w:val="2"/>
      <w:lvlText w:val="%1.%2."/>
      <w:lvlJc w:val="left"/>
      <w:pPr>
        <w:ind w:left="992" w:hanging="992"/>
      </w:pPr>
      <w:rPr>
        <w:rFonts w:hint="default"/>
      </w:rPr>
    </w:lvl>
    <w:lvl w:ilvl="2">
      <w:start w:val="1"/>
      <w:numFmt w:val="decimal"/>
      <w:pStyle w:val="3"/>
      <w:lvlText w:val="%1.%2.%3."/>
      <w:lvlJc w:val="left"/>
      <w:pPr>
        <w:ind w:left="992" w:hanging="992"/>
      </w:pPr>
      <w:rPr>
        <w:rFonts w:hint="default"/>
      </w:rPr>
    </w:lvl>
    <w:lvl w:ilvl="3">
      <w:start w:val="1"/>
      <w:numFmt w:val="decimal"/>
      <w:pStyle w:val="4"/>
      <w:lvlText w:val="%1.%2.%3.%4."/>
      <w:lvlJc w:val="left"/>
      <w:pPr>
        <w:ind w:left="992" w:hanging="992"/>
      </w:pPr>
      <w:rPr>
        <w:rFonts w:hint="default"/>
      </w:rPr>
    </w:lvl>
    <w:lvl w:ilvl="4">
      <w:start w:val="1"/>
      <w:numFmt w:val="decimal"/>
      <w:pStyle w:val="Nummerierung"/>
      <w:lvlText w:val="%5."/>
      <w:lvlJc w:val="left"/>
      <w:pPr>
        <w:ind w:left="1219" w:hanging="283"/>
      </w:pPr>
      <w:rPr>
        <w:rFonts w:hint="default"/>
      </w:rPr>
    </w:lvl>
    <w:lvl w:ilvl="5">
      <w:start w:val="1"/>
      <w:numFmt w:val="none"/>
      <w:lvlText w:val=""/>
      <w:lvlJc w:val="left"/>
      <w:pPr>
        <w:ind w:left="1219" w:firstLine="0"/>
      </w:pPr>
      <w:rPr>
        <w:rFonts w:hint="default"/>
      </w:rPr>
    </w:lvl>
    <w:lvl w:ilvl="6">
      <w:start w:val="1"/>
      <w:numFmt w:val="decimal"/>
      <w:lvlRestart w:val="4"/>
      <w:lvlText w:val="%7."/>
      <w:lvlJc w:val="left"/>
      <w:pPr>
        <w:ind w:left="227" w:hanging="227"/>
      </w:pPr>
      <w:rPr>
        <w:rFonts w:hint="default"/>
      </w:rPr>
    </w:lvl>
    <w:lvl w:ilvl="7">
      <w:start w:val="1"/>
      <w:numFmt w:val="decimal"/>
      <w:lvlRestart w:val="4"/>
      <w:lvlText w:val="%8."/>
      <w:lvlJc w:val="left"/>
      <w:pPr>
        <w:ind w:left="227" w:hanging="227"/>
      </w:pPr>
      <w:rPr>
        <w:rFonts w:hint="default"/>
      </w:rPr>
    </w:lvl>
    <w:lvl w:ilvl="8">
      <w:start w:val="1"/>
      <w:numFmt w:val="none"/>
      <w:lvlText w:val=""/>
      <w:lvlJc w:val="left"/>
      <w:pPr>
        <w:ind w:left="992" w:hanging="992"/>
      </w:pPr>
      <w:rPr>
        <w:rFonts w:hint="default"/>
      </w:rPr>
    </w:lvl>
  </w:abstractNum>
  <w:abstractNum w:abstractNumId="20" w15:restartNumberingAfterBreak="0">
    <w:nsid w:val="50B3165D"/>
    <w:multiLevelType w:val="hybridMultilevel"/>
    <w:tmpl w:val="D400B8B2"/>
    <w:lvl w:ilvl="0" w:tplc="FFFFFFFF">
      <w:numFmt w:val="bullet"/>
      <w:lvlText w:val="-"/>
      <w:lvlJc w:val="left"/>
      <w:pPr>
        <w:ind w:left="1068" w:hanging="360"/>
      </w:pPr>
      <w:rPr>
        <w:rFonts w:ascii="Calibri" w:eastAsia="Times New Roman"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53233142"/>
    <w:multiLevelType w:val="hybridMultilevel"/>
    <w:tmpl w:val="ADD0A0C0"/>
    <w:lvl w:ilvl="0" w:tplc="A19093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6FB1D8A"/>
    <w:multiLevelType w:val="hybridMultilevel"/>
    <w:tmpl w:val="6F7C49B2"/>
    <w:lvl w:ilvl="0" w:tplc="8632A3E2">
      <w:start w:val="1"/>
      <w:numFmt w:val="bullet"/>
      <w:pStyle w:val="TabList"/>
      <w:lvlText w:val=""/>
      <w:lvlJc w:val="left"/>
      <w:pPr>
        <w:ind w:left="720" w:hanging="360"/>
      </w:pPr>
      <w:rPr>
        <w:rFonts w:ascii="Wingdings 3" w:hAnsi="Wingdings 3" w:hint="default"/>
        <w:position w:val="4"/>
        <w:sz w:val="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122A60"/>
    <w:multiLevelType w:val="hybridMultilevel"/>
    <w:tmpl w:val="5E2642A6"/>
    <w:lvl w:ilvl="0" w:tplc="FEFE07F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DA4253"/>
    <w:multiLevelType w:val="hybridMultilevel"/>
    <w:tmpl w:val="1D1067EA"/>
    <w:lvl w:ilvl="0" w:tplc="A2761CB6">
      <w:start w:val="1"/>
      <w:numFmt w:val="bullet"/>
      <w:lvlText w:val=""/>
      <w:lvlJc w:val="left"/>
      <w:pPr>
        <w:ind w:left="720" w:hanging="360"/>
      </w:pPr>
      <w:rPr>
        <w:rFonts w:ascii="Wingdings 3" w:hAnsi="Wingdings 3" w:hint="default"/>
        <w:sz w:val="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0A6A8D"/>
    <w:multiLevelType w:val="hybridMultilevel"/>
    <w:tmpl w:val="B90A4944"/>
    <w:lvl w:ilvl="0" w:tplc="5E86C400">
      <w:start w:val="1"/>
      <w:numFmt w:val="bullet"/>
      <w:lvlText w:val=""/>
      <w:lvlJc w:val="left"/>
      <w:pPr>
        <w:ind w:left="720" w:hanging="360"/>
      </w:pPr>
      <w:rPr>
        <w:rFonts w:ascii="Wingdings 3" w:hAnsi="Wingdings 3"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02C4696"/>
    <w:multiLevelType w:val="hybridMultilevel"/>
    <w:tmpl w:val="ED54501C"/>
    <w:lvl w:ilvl="0" w:tplc="DB6C730C">
      <w:numFmt w:val="bullet"/>
      <w:lvlText w:val="-"/>
      <w:lvlJc w:val="left"/>
      <w:pPr>
        <w:ind w:left="720" w:hanging="360"/>
      </w:pPr>
      <w:rPr>
        <w:rFonts w:ascii="Aptos" w:eastAsiaTheme="minorHAnsi" w:hAnsi="Aptos"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75D2A18"/>
    <w:multiLevelType w:val="multilevel"/>
    <w:tmpl w:val="EBF80BBE"/>
    <w:lvl w:ilvl="0">
      <w:start w:val="1"/>
      <w:numFmt w:val="decimal"/>
      <w:pStyle w:val="Annex1"/>
      <w:lvlText w:val="A %1."/>
      <w:lvlJc w:val="left"/>
      <w:pPr>
        <w:ind w:left="992" w:hanging="992"/>
      </w:pPr>
      <w:rPr>
        <w:rFonts w:hint="default"/>
      </w:rPr>
    </w:lvl>
    <w:lvl w:ilvl="1">
      <w:start w:val="1"/>
      <w:numFmt w:val="decimal"/>
      <w:pStyle w:val="Annex2"/>
      <w:lvlText w:val="A %1.%2."/>
      <w:lvlJc w:val="left"/>
      <w:pPr>
        <w:ind w:left="992" w:hanging="992"/>
      </w:pPr>
      <w:rPr>
        <w:rFonts w:hint="default"/>
        <w:b/>
        <w:i w:val="0"/>
        <w:sz w:val="28"/>
      </w:rPr>
    </w:lvl>
    <w:lvl w:ilvl="2">
      <w:start w:val="1"/>
      <w:numFmt w:val="decimal"/>
      <w:lvlText w:val="A %1.%2.%3."/>
      <w:lvlJc w:val="left"/>
      <w:pPr>
        <w:ind w:left="992" w:hanging="992"/>
      </w:pPr>
      <w:rPr>
        <w:rFonts w:hint="default"/>
      </w:rPr>
    </w:lvl>
    <w:lvl w:ilvl="3">
      <w:start w:val="1"/>
      <w:numFmt w:val="decimal"/>
      <w:lvlText w:val="%1.%2.%3.%4."/>
      <w:lvlJc w:val="left"/>
      <w:pPr>
        <w:ind w:left="992" w:hanging="992"/>
      </w:pPr>
      <w:rPr>
        <w:rFonts w:hint="default"/>
      </w:rPr>
    </w:lvl>
    <w:lvl w:ilvl="4">
      <w:start w:val="1"/>
      <w:numFmt w:val="decimal"/>
      <w:lvlText w:val="%5."/>
      <w:lvlJc w:val="left"/>
      <w:pPr>
        <w:ind w:left="992" w:hanging="992"/>
      </w:pPr>
      <w:rPr>
        <w:rFonts w:hint="default"/>
      </w:rPr>
    </w:lvl>
    <w:lvl w:ilvl="5">
      <w:start w:val="1"/>
      <w:numFmt w:val="none"/>
      <w:lvlText w:val=""/>
      <w:lvlJc w:val="left"/>
      <w:pPr>
        <w:ind w:left="992" w:hanging="992"/>
      </w:pPr>
      <w:rPr>
        <w:rFonts w:hint="default"/>
      </w:rPr>
    </w:lvl>
    <w:lvl w:ilvl="6">
      <w:start w:val="1"/>
      <w:numFmt w:val="decimal"/>
      <w:lvlRestart w:val="4"/>
      <w:lvlText w:val="%7."/>
      <w:lvlJc w:val="left"/>
      <w:pPr>
        <w:ind w:left="992" w:hanging="992"/>
      </w:pPr>
      <w:rPr>
        <w:rFonts w:hint="default"/>
      </w:rPr>
    </w:lvl>
    <w:lvl w:ilvl="7">
      <w:start w:val="1"/>
      <w:numFmt w:val="decimal"/>
      <w:lvlRestart w:val="4"/>
      <w:lvlText w:val="%8."/>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733D4AA2"/>
    <w:multiLevelType w:val="multilevel"/>
    <w:tmpl w:val="199865FA"/>
    <w:styleLink w:val="zzzListeAufzhlungTabelle10"/>
    <w:lvl w:ilvl="0">
      <w:start w:val="1"/>
      <w:numFmt w:val="bullet"/>
      <w:lvlText w:val="•"/>
      <w:lvlJc w:val="left"/>
      <w:pPr>
        <w:ind w:left="227" w:hanging="227"/>
      </w:pPr>
      <w:rPr>
        <w:rFonts w:ascii="Century Gothic" w:hAnsi="Century Gothic" w:hint="default"/>
        <w:color w:val="auto"/>
      </w:rPr>
    </w:lvl>
    <w:lvl w:ilvl="1">
      <w:start w:val="1"/>
      <w:numFmt w:val="bullet"/>
      <w:lvlText w:val="•"/>
      <w:lvlJc w:val="left"/>
      <w:pPr>
        <w:ind w:left="454" w:hanging="227"/>
      </w:pPr>
      <w:rPr>
        <w:rFonts w:ascii="Century Gothic" w:hAnsi="Century Gothic" w:hint="default"/>
        <w:color w:val="auto"/>
      </w:rPr>
    </w:lvl>
    <w:lvl w:ilvl="2">
      <w:start w:val="1"/>
      <w:numFmt w:val="none"/>
      <w:lvlText w:val=""/>
      <w:lvlJc w:val="left"/>
      <w:pPr>
        <w:ind w:left="454" w:hanging="227"/>
      </w:pPr>
      <w:rPr>
        <w:rFonts w:hint="default"/>
      </w:rPr>
    </w:lvl>
    <w:lvl w:ilvl="3">
      <w:start w:val="1"/>
      <w:numFmt w:val="none"/>
      <w:lvlText w:val=""/>
      <w:lvlJc w:val="left"/>
      <w:pPr>
        <w:ind w:left="454" w:hanging="227"/>
      </w:pPr>
      <w:rPr>
        <w:rFonts w:hint="default"/>
      </w:rPr>
    </w:lvl>
    <w:lvl w:ilvl="4">
      <w:start w:val="1"/>
      <w:numFmt w:val="none"/>
      <w:lvlText w:val=""/>
      <w:lvlJc w:val="left"/>
      <w:pPr>
        <w:ind w:left="454" w:hanging="227"/>
      </w:pPr>
      <w:rPr>
        <w:rFonts w:hint="default"/>
      </w:rPr>
    </w:lvl>
    <w:lvl w:ilvl="5">
      <w:start w:val="1"/>
      <w:numFmt w:val="none"/>
      <w:lvlText w:val=""/>
      <w:lvlJc w:val="left"/>
      <w:pPr>
        <w:ind w:left="454" w:hanging="227"/>
      </w:pPr>
      <w:rPr>
        <w:rFonts w:hint="default"/>
      </w:rPr>
    </w:lvl>
    <w:lvl w:ilvl="6">
      <w:start w:val="1"/>
      <w:numFmt w:val="none"/>
      <w:lvlText w:val=""/>
      <w:lvlJc w:val="left"/>
      <w:pPr>
        <w:ind w:left="454" w:hanging="227"/>
      </w:pPr>
      <w:rPr>
        <w:rFonts w:hint="default"/>
      </w:rPr>
    </w:lvl>
    <w:lvl w:ilvl="7">
      <w:start w:val="1"/>
      <w:numFmt w:val="none"/>
      <w:lvlText w:val=""/>
      <w:lvlJc w:val="left"/>
      <w:pPr>
        <w:ind w:left="454" w:hanging="227"/>
      </w:pPr>
      <w:rPr>
        <w:rFonts w:hint="default"/>
      </w:rPr>
    </w:lvl>
    <w:lvl w:ilvl="8">
      <w:start w:val="1"/>
      <w:numFmt w:val="none"/>
      <w:lvlText w:val=""/>
      <w:lvlJc w:val="left"/>
      <w:pPr>
        <w:ind w:left="454" w:hanging="227"/>
      </w:pPr>
      <w:rPr>
        <w:rFonts w:hint="default"/>
      </w:rPr>
    </w:lvl>
  </w:abstractNum>
  <w:abstractNum w:abstractNumId="29" w15:restartNumberingAfterBreak="0">
    <w:nsid w:val="734C7EFE"/>
    <w:multiLevelType w:val="multilevel"/>
    <w:tmpl w:val="EBF8243C"/>
    <w:styleLink w:val="zzzListeAufzhlung"/>
    <w:lvl w:ilvl="0">
      <w:start w:val="1"/>
      <w:numFmt w:val="bullet"/>
      <w:pStyle w:val="Aufzhlung1"/>
      <w:lvlText w:val="•"/>
      <w:lvlJc w:val="left"/>
      <w:pPr>
        <w:tabs>
          <w:tab w:val="num" w:pos="936"/>
        </w:tabs>
        <w:ind w:left="1219" w:hanging="283"/>
      </w:pPr>
      <w:rPr>
        <w:rFonts w:ascii="Century Gothic" w:hAnsi="Century Gothic" w:hint="default"/>
        <w:color w:val="auto"/>
      </w:rPr>
    </w:lvl>
    <w:lvl w:ilvl="1">
      <w:start w:val="1"/>
      <w:numFmt w:val="bullet"/>
      <w:pStyle w:val="Aufzhlung2"/>
      <w:lvlText w:val="•"/>
      <w:lvlJc w:val="left"/>
      <w:pPr>
        <w:tabs>
          <w:tab w:val="num" w:pos="1247"/>
        </w:tabs>
        <w:ind w:left="1503" w:hanging="284"/>
      </w:pPr>
      <w:rPr>
        <w:rFonts w:ascii="Century Gothic" w:hAnsi="Century Gothic" w:hint="default"/>
        <w:color w:val="auto"/>
      </w:rPr>
    </w:lvl>
    <w:lvl w:ilvl="2">
      <w:start w:val="1"/>
      <w:numFmt w:val="bullet"/>
      <w:pStyle w:val="Aufzhlung3"/>
      <w:lvlText w:val=""/>
      <w:lvlJc w:val="left"/>
      <w:pPr>
        <w:tabs>
          <w:tab w:val="num" w:pos="1616"/>
        </w:tabs>
        <w:ind w:left="1786" w:hanging="283"/>
      </w:pPr>
      <w:rPr>
        <w:rFonts w:ascii="Wingdings 3" w:hAnsi="Wingdings 3" w:hint="default"/>
        <w:color w:val="auto"/>
        <w:position w:val="4"/>
        <w:sz w:val="8"/>
      </w:rPr>
    </w:lvl>
    <w:lvl w:ilvl="3">
      <w:start w:val="1"/>
      <w:numFmt w:val="bullet"/>
      <w:pStyle w:val="Aufzhlung4"/>
      <w:lvlText w:val=""/>
      <w:lvlJc w:val="left"/>
      <w:pPr>
        <w:tabs>
          <w:tab w:val="num" w:pos="1985"/>
        </w:tabs>
        <w:ind w:left="2070" w:hanging="284"/>
      </w:pPr>
      <w:rPr>
        <w:rFonts w:ascii="Wingdings 3" w:hAnsi="Wingdings 3" w:hint="default"/>
        <w:color w:val="auto"/>
        <w:position w:val="4"/>
        <w:sz w:val="8"/>
      </w:rPr>
    </w:lvl>
    <w:lvl w:ilvl="4">
      <w:start w:val="1"/>
      <w:numFmt w:val="none"/>
      <w:suff w:val="nothing"/>
      <w:lvlText w:val=""/>
      <w:lvlJc w:val="left"/>
      <w:pPr>
        <w:ind w:left="1219" w:firstLine="0"/>
      </w:pPr>
      <w:rPr>
        <w:rFonts w:hint="default"/>
      </w:rPr>
    </w:lvl>
    <w:lvl w:ilvl="5">
      <w:start w:val="1"/>
      <w:numFmt w:val="none"/>
      <w:suff w:val="nothing"/>
      <w:lvlText w:val=""/>
      <w:lvlJc w:val="left"/>
      <w:pPr>
        <w:ind w:left="1503" w:firstLine="0"/>
      </w:pPr>
      <w:rPr>
        <w:rFonts w:hint="default"/>
      </w:rPr>
    </w:lvl>
    <w:lvl w:ilvl="6">
      <w:start w:val="1"/>
      <w:numFmt w:val="none"/>
      <w:suff w:val="nothing"/>
      <w:lvlText w:val=""/>
      <w:lvlJc w:val="left"/>
      <w:pPr>
        <w:ind w:left="1786" w:firstLine="0"/>
      </w:pPr>
      <w:rPr>
        <w:rFonts w:hint="default"/>
      </w:rPr>
    </w:lvl>
    <w:lvl w:ilvl="7">
      <w:start w:val="1"/>
      <w:numFmt w:val="none"/>
      <w:suff w:val="nothing"/>
      <w:lvlText w:val=""/>
      <w:lvlJc w:val="left"/>
      <w:pPr>
        <w:ind w:left="2070" w:firstLine="0"/>
      </w:pPr>
      <w:rPr>
        <w:rFonts w:hint="default"/>
      </w:rPr>
    </w:lvl>
    <w:lvl w:ilvl="8">
      <w:start w:val="1"/>
      <w:numFmt w:val="none"/>
      <w:suff w:val="nothing"/>
      <w:lvlText w:val=""/>
      <w:lvlJc w:val="left"/>
      <w:pPr>
        <w:ind w:left="2070" w:firstLine="0"/>
      </w:pPr>
      <w:rPr>
        <w:rFonts w:hint="default"/>
      </w:rPr>
    </w:lvl>
  </w:abstractNum>
  <w:abstractNum w:abstractNumId="30" w15:restartNumberingAfterBreak="0">
    <w:nsid w:val="764B000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7E0027"/>
    <w:multiLevelType w:val="hybridMultilevel"/>
    <w:tmpl w:val="C9729286"/>
    <w:lvl w:ilvl="0" w:tplc="5DFA9934">
      <w:numFmt w:val="bullet"/>
      <w:lvlText w:val="-"/>
      <w:lvlJc w:val="left"/>
      <w:pPr>
        <w:ind w:left="720" w:hanging="360"/>
      </w:pPr>
      <w:rPr>
        <w:rFonts w:ascii="Aptos" w:eastAsiaTheme="minorHAnsi" w:hAnsi="Aptos"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C326F9C"/>
    <w:multiLevelType w:val="hybridMultilevel"/>
    <w:tmpl w:val="93ACC3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710109941">
    <w:abstractNumId w:val="19"/>
  </w:num>
  <w:num w:numId="2" w16cid:durableId="8726202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6044116">
    <w:abstractNumId w:val="29"/>
  </w:num>
  <w:num w:numId="4" w16cid:durableId="8884895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1657250">
    <w:abstractNumId w:val="28"/>
  </w:num>
  <w:num w:numId="6" w16cid:durableId="5356547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8106055">
    <w:abstractNumId w:val="17"/>
  </w:num>
  <w:num w:numId="8" w16cid:durableId="1673755906">
    <w:abstractNumId w:val="15"/>
  </w:num>
  <w:num w:numId="9" w16cid:durableId="148718768">
    <w:abstractNumId w:val="9"/>
  </w:num>
  <w:num w:numId="10" w16cid:durableId="487791796">
    <w:abstractNumId w:val="7"/>
  </w:num>
  <w:num w:numId="11" w16cid:durableId="403374548">
    <w:abstractNumId w:val="6"/>
  </w:num>
  <w:num w:numId="12" w16cid:durableId="1421877235">
    <w:abstractNumId w:val="5"/>
  </w:num>
  <w:num w:numId="13" w16cid:durableId="1724408955">
    <w:abstractNumId w:val="4"/>
  </w:num>
  <w:num w:numId="14" w16cid:durableId="1183471822">
    <w:abstractNumId w:val="8"/>
  </w:num>
  <w:num w:numId="15" w16cid:durableId="538980526">
    <w:abstractNumId w:val="3"/>
  </w:num>
  <w:num w:numId="16" w16cid:durableId="250428211">
    <w:abstractNumId w:val="2"/>
  </w:num>
  <w:num w:numId="17" w16cid:durableId="547185455">
    <w:abstractNumId w:val="1"/>
  </w:num>
  <w:num w:numId="18" w16cid:durableId="1742555309">
    <w:abstractNumId w:val="0"/>
  </w:num>
  <w:num w:numId="19" w16cid:durableId="1684628735">
    <w:abstractNumId w:val="11"/>
  </w:num>
  <w:num w:numId="20" w16cid:durableId="1368870355">
    <w:abstractNumId w:val="23"/>
  </w:num>
  <w:num w:numId="21" w16cid:durableId="703793723">
    <w:abstractNumId w:val="16"/>
  </w:num>
  <w:num w:numId="22" w16cid:durableId="1653634040">
    <w:abstractNumId w:val="14"/>
  </w:num>
  <w:num w:numId="23" w16cid:durableId="1339502015">
    <w:abstractNumId w:val="25"/>
  </w:num>
  <w:num w:numId="24" w16cid:durableId="210263119">
    <w:abstractNumId w:val="24"/>
  </w:num>
  <w:num w:numId="25" w16cid:durableId="1770614750">
    <w:abstractNumId w:val="22"/>
  </w:num>
  <w:num w:numId="26" w16cid:durableId="1384986374">
    <w:abstractNumId w:val="27"/>
  </w:num>
  <w:num w:numId="27" w16cid:durableId="241448579">
    <w:abstractNumId w:val="18"/>
  </w:num>
  <w:num w:numId="28" w16cid:durableId="527763517">
    <w:abstractNumId w:val="12"/>
  </w:num>
  <w:num w:numId="29" w16cid:durableId="1047997715">
    <w:abstractNumId w:val="30"/>
  </w:num>
  <w:num w:numId="30" w16cid:durableId="1509099477">
    <w:abstractNumId w:val="10"/>
  </w:num>
  <w:num w:numId="31" w16cid:durableId="1002777799">
    <w:abstractNumId w:val="20"/>
  </w:num>
  <w:num w:numId="32" w16cid:durableId="936209495">
    <w:abstractNumId w:val="21"/>
  </w:num>
  <w:num w:numId="33" w16cid:durableId="82071877">
    <w:abstractNumId w:val="26"/>
  </w:num>
  <w:num w:numId="34" w16cid:durableId="1197740013">
    <w:abstractNumId w:val="31"/>
  </w:num>
  <w:num w:numId="35" w16cid:durableId="1560433908">
    <w:abstractNumId w:val="32"/>
  </w:num>
  <w:num w:numId="36" w16cid:durableId="41711475">
    <w:abstractNumId w:val="19"/>
  </w:num>
  <w:num w:numId="37" w16cid:durableId="756050142">
    <w:abstractNumId w:val="19"/>
  </w:num>
  <w:num w:numId="38" w16cid:durableId="1894848154">
    <w:abstractNumId w:val="19"/>
  </w:num>
  <w:num w:numId="39" w16cid:durableId="1938832282">
    <w:abstractNumId w:val="19"/>
  </w:num>
  <w:num w:numId="40" w16cid:durableId="353313693">
    <w:abstractNumId w:val="19"/>
  </w:num>
  <w:num w:numId="41" w16cid:durableId="191379838">
    <w:abstractNumId w:val="19"/>
  </w:num>
  <w:num w:numId="42" w16cid:durableId="1668714">
    <w:abstractNumId w:val="13"/>
  </w:num>
  <w:num w:numId="43" w16cid:durableId="15367668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D8"/>
    <w:rsid w:val="000010B9"/>
    <w:rsid w:val="000029C2"/>
    <w:rsid w:val="0000331E"/>
    <w:rsid w:val="0000406A"/>
    <w:rsid w:val="0001172C"/>
    <w:rsid w:val="00012791"/>
    <w:rsid w:val="00013516"/>
    <w:rsid w:val="00022A48"/>
    <w:rsid w:val="00026B8C"/>
    <w:rsid w:val="00027A15"/>
    <w:rsid w:val="00033845"/>
    <w:rsid w:val="00036A22"/>
    <w:rsid w:val="000402AF"/>
    <w:rsid w:val="000406DC"/>
    <w:rsid w:val="00040809"/>
    <w:rsid w:val="00040BC4"/>
    <w:rsid w:val="000419EB"/>
    <w:rsid w:val="00044637"/>
    <w:rsid w:val="00045D3B"/>
    <w:rsid w:val="00046ABE"/>
    <w:rsid w:val="00050D08"/>
    <w:rsid w:val="00055658"/>
    <w:rsid w:val="0005596E"/>
    <w:rsid w:val="00055A27"/>
    <w:rsid w:val="00057BAC"/>
    <w:rsid w:val="0007076E"/>
    <w:rsid w:val="00070B0A"/>
    <w:rsid w:val="00074B1D"/>
    <w:rsid w:val="0007767E"/>
    <w:rsid w:val="00082959"/>
    <w:rsid w:val="000853F9"/>
    <w:rsid w:val="00085AAC"/>
    <w:rsid w:val="000863FA"/>
    <w:rsid w:val="000904DC"/>
    <w:rsid w:val="000921FA"/>
    <w:rsid w:val="00094C1A"/>
    <w:rsid w:val="00095510"/>
    <w:rsid w:val="00095A60"/>
    <w:rsid w:val="00095C36"/>
    <w:rsid w:val="000A55A1"/>
    <w:rsid w:val="000A6AC4"/>
    <w:rsid w:val="000A6F07"/>
    <w:rsid w:val="000B26D9"/>
    <w:rsid w:val="000B295C"/>
    <w:rsid w:val="000B57BC"/>
    <w:rsid w:val="000D0E6E"/>
    <w:rsid w:val="000D111D"/>
    <w:rsid w:val="000D153B"/>
    <w:rsid w:val="000D4B56"/>
    <w:rsid w:val="000D6367"/>
    <w:rsid w:val="000D6434"/>
    <w:rsid w:val="000D7CBC"/>
    <w:rsid w:val="000E1FA6"/>
    <w:rsid w:val="000E2E2A"/>
    <w:rsid w:val="000E5421"/>
    <w:rsid w:val="000F1587"/>
    <w:rsid w:val="000F1B4B"/>
    <w:rsid w:val="000F20C3"/>
    <w:rsid w:val="00104573"/>
    <w:rsid w:val="00104DF0"/>
    <w:rsid w:val="0011261D"/>
    <w:rsid w:val="00114EC3"/>
    <w:rsid w:val="00115727"/>
    <w:rsid w:val="00120856"/>
    <w:rsid w:val="00121857"/>
    <w:rsid w:val="00123D19"/>
    <w:rsid w:val="0012779C"/>
    <w:rsid w:val="00134F32"/>
    <w:rsid w:val="00136DF7"/>
    <w:rsid w:val="00137BBF"/>
    <w:rsid w:val="00142991"/>
    <w:rsid w:val="001510CF"/>
    <w:rsid w:val="001547A2"/>
    <w:rsid w:val="00156069"/>
    <w:rsid w:val="00156F21"/>
    <w:rsid w:val="00160BE6"/>
    <w:rsid w:val="0016332D"/>
    <w:rsid w:val="001656A5"/>
    <w:rsid w:val="0016757C"/>
    <w:rsid w:val="001712B7"/>
    <w:rsid w:val="0017674E"/>
    <w:rsid w:val="0018042D"/>
    <w:rsid w:val="00184136"/>
    <w:rsid w:val="00187B3E"/>
    <w:rsid w:val="0019626C"/>
    <w:rsid w:val="001A0646"/>
    <w:rsid w:val="001A0F8C"/>
    <w:rsid w:val="001A262D"/>
    <w:rsid w:val="001A4AD2"/>
    <w:rsid w:val="001A4FAE"/>
    <w:rsid w:val="001A54E2"/>
    <w:rsid w:val="001A574B"/>
    <w:rsid w:val="001B02CE"/>
    <w:rsid w:val="001B6FF1"/>
    <w:rsid w:val="001C146E"/>
    <w:rsid w:val="001C1C3D"/>
    <w:rsid w:val="001C422B"/>
    <w:rsid w:val="001C7D8C"/>
    <w:rsid w:val="001D33BB"/>
    <w:rsid w:val="001D4FD1"/>
    <w:rsid w:val="001D5077"/>
    <w:rsid w:val="001E1DCE"/>
    <w:rsid w:val="001E2C9D"/>
    <w:rsid w:val="001E5CD1"/>
    <w:rsid w:val="001E65B0"/>
    <w:rsid w:val="001E7534"/>
    <w:rsid w:val="001F41F3"/>
    <w:rsid w:val="001F5AB2"/>
    <w:rsid w:val="001F6DA0"/>
    <w:rsid w:val="00206FEC"/>
    <w:rsid w:val="00222654"/>
    <w:rsid w:val="002234B1"/>
    <w:rsid w:val="00225E08"/>
    <w:rsid w:val="0023068C"/>
    <w:rsid w:val="00230721"/>
    <w:rsid w:val="002316CF"/>
    <w:rsid w:val="00232B65"/>
    <w:rsid w:val="00236476"/>
    <w:rsid w:val="00236558"/>
    <w:rsid w:val="002446BF"/>
    <w:rsid w:val="00244831"/>
    <w:rsid w:val="002475F4"/>
    <w:rsid w:val="00250C69"/>
    <w:rsid w:val="00251DAB"/>
    <w:rsid w:val="00252102"/>
    <w:rsid w:val="0025393F"/>
    <w:rsid w:val="002640C5"/>
    <w:rsid w:val="00264BB1"/>
    <w:rsid w:val="00264D2C"/>
    <w:rsid w:val="00265E7E"/>
    <w:rsid w:val="0026672A"/>
    <w:rsid w:val="00267CD5"/>
    <w:rsid w:val="002701AC"/>
    <w:rsid w:val="002719F6"/>
    <w:rsid w:val="00272D0F"/>
    <w:rsid w:val="00273C53"/>
    <w:rsid w:val="00276575"/>
    <w:rsid w:val="002873AE"/>
    <w:rsid w:val="00291A90"/>
    <w:rsid w:val="00295F19"/>
    <w:rsid w:val="002A0E73"/>
    <w:rsid w:val="002A0FB5"/>
    <w:rsid w:val="002A31A4"/>
    <w:rsid w:val="002A471B"/>
    <w:rsid w:val="002B0094"/>
    <w:rsid w:val="002B2DDA"/>
    <w:rsid w:val="002B448F"/>
    <w:rsid w:val="002B4BC2"/>
    <w:rsid w:val="002B65BD"/>
    <w:rsid w:val="002C3039"/>
    <w:rsid w:val="002C4344"/>
    <w:rsid w:val="002C7DCF"/>
    <w:rsid w:val="002C7FF7"/>
    <w:rsid w:val="002D191F"/>
    <w:rsid w:val="002D45AE"/>
    <w:rsid w:val="002E3C51"/>
    <w:rsid w:val="002E4591"/>
    <w:rsid w:val="002E6250"/>
    <w:rsid w:val="002F17DC"/>
    <w:rsid w:val="002F1857"/>
    <w:rsid w:val="00301EAD"/>
    <w:rsid w:val="00304AFC"/>
    <w:rsid w:val="0030728F"/>
    <w:rsid w:val="00307419"/>
    <w:rsid w:val="003103DD"/>
    <w:rsid w:val="00310BB3"/>
    <w:rsid w:val="0031311C"/>
    <w:rsid w:val="003131BD"/>
    <w:rsid w:val="00316C3E"/>
    <w:rsid w:val="003171D7"/>
    <w:rsid w:val="00317AC5"/>
    <w:rsid w:val="003200F6"/>
    <w:rsid w:val="00325066"/>
    <w:rsid w:val="00327DBC"/>
    <w:rsid w:val="00333F81"/>
    <w:rsid w:val="0033629D"/>
    <w:rsid w:val="00343562"/>
    <w:rsid w:val="00343B05"/>
    <w:rsid w:val="00352666"/>
    <w:rsid w:val="00353590"/>
    <w:rsid w:val="00354846"/>
    <w:rsid w:val="0036178E"/>
    <w:rsid w:val="003635F2"/>
    <w:rsid w:val="00366FFB"/>
    <w:rsid w:val="003678A6"/>
    <w:rsid w:val="003765D8"/>
    <w:rsid w:val="00376B04"/>
    <w:rsid w:val="00376F82"/>
    <w:rsid w:val="0037703A"/>
    <w:rsid w:val="00377243"/>
    <w:rsid w:val="00382B63"/>
    <w:rsid w:val="0038688B"/>
    <w:rsid w:val="00390164"/>
    <w:rsid w:val="00394415"/>
    <w:rsid w:val="003A18A9"/>
    <w:rsid w:val="003A236C"/>
    <w:rsid w:val="003B691D"/>
    <w:rsid w:val="003C0D39"/>
    <w:rsid w:val="003C0F1B"/>
    <w:rsid w:val="003C26FD"/>
    <w:rsid w:val="003C42B1"/>
    <w:rsid w:val="003C6353"/>
    <w:rsid w:val="003C7A93"/>
    <w:rsid w:val="003D3AEC"/>
    <w:rsid w:val="003D4CB8"/>
    <w:rsid w:val="003E1A29"/>
    <w:rsid w:val="003E3305"/>
    <w:rsid w:val="003E554E"/>
    <w:rsid w:val="003E620D"/>
    <w:rsid w:val="003E6C09"/>
    <w:rsid w:val="003E6DAF"/>
    <w:rsid w:val="003E74AC"/>
    <w:rsid w:val="003F0870"/>
    <w:rsid w:val="003F37A3"/>
    <w:rsid w:val="003F6044"/>
    <w:rsid w:val="00402754"/>
    <w:rsid w:val="00402B39"/>
    <w:rsid w:val="00403127"/>
    <w:rsid w:val="0040510F"/>
    <w:rsid w:val="00405AE9"/>
    <w:rsid w:val="00406A8A"/>
    <w:rsid w:val="0041300A"/>
    <w:rsid w:val="00413985"/>
    <w:rsid w:val="004157FC"/>
    <w:rsid w:val="004177AC"/>
    <w:rsid w:val="00424D68"/>
    <w:rsid w:val="00430D93"/>
    <w:rsid w:val="0043177D"/>
    <w:rsid w:val="0043194A"/>
    <w:rsid w:val="00433A68"/>
    <w:rsid w:val="00437CF0"/>
    <w:rsid w:val="004446C0"/>
    <w:rsid w:val="00444D53"/>
    <w:rsid w:val="0044683D"/>
    <w:rsid w:val="00450FEF"/>
    <w:rsid w:val="004510ED"/>
    <w:rsid w:val="00452FCF"/>
    <w:rsid w:val="00455553"/>
    <w:rsid w:val="004611F0"/>
    <w:rsid w:val="0046131F"/>
    <w:rsid w:val="00462063"/>
    <w:rsid w:val="00462ACB"/>
    <w:rsid w:val="00470F97"/>
    <w:rsid w:val="00471039"/>
    <w:rsid w:val="00472EF3"/>
    <w:rsid w:val="00473F96"/>
    <w:rsid w:val="0048119F"/>
    <w:rsid w:val="00490DAE"/>
    <w:rsid w:val="0049325F"/>
    <w:rsid w:val="00494F05"/>
    <w:rsid w:val="00495FE4"/>
    <w:rsid w:val="004971E8"/>
    <w:rsid w:val="004A0C15"/>
    <w:rsid w:val="004A3533"/>
    <w:rsid w:val="004A3CD6"/>
    <w:rsid w:val="004A59AF"/>
    <w:rsid w:val="004B061C"/>
    <w:rsid w:val="004B0893"/>
    <w:rsid w:val="004B130A"/>
    <w:rsid w:val="004C6802"/>
    <w:rsid w:val="004C6916"/>
    <w:rsid w:val="004D344E"/>
    <w:rsid w:val="004E07F8"/>
    <w:rsid w:val="004E57EB"/>
    <w:rsid w:val="004F144B"/>
    <w:rsid w:val="00500038"/>
    <w:rsid w:val="00502CF1"/>
    <w:rsid w:val="00504C9A"/>
    <w:rsid w:val="00507463"/>
    <w:rsid w:val="00513BCF"/>
    <w:rsid w:val="00514CD7"/>
    <w:rsid w:val="00516923"/>
    <w:rsid w:val="00520559"/>
    <w:rsid w:val="00520B84"/>
    <w:rsid w:val="00525995"/>
    <w:rsid w:val="00527199"/>
    <w:rsid w:val="00527816"/>
    <w:rsid w:val="00532DB1"/>
    <w:rsid w:val="0054043F"/>
    <w:rsid w:val="00542D18"/>
    <w:rsid w:val="00545184"/>
    <w:rsid w:val="00545631"/>
    <w:rsid w:val="00547F60"/>
    <w:rsid w:val="00556DDF"/>
    <w:rsid w:val="0056260A"/>
    <w:rsid w:val="0056634B"/>
    <w:rsid w:val="005727A3"/>
    <w:rsid w:val="00573CBD"/>
    <w:rsid w:val="00574024"/>
    <w:rsid w:val="00574539"/>
    <w:rsid w:val="00587CCB"/>
    <w:rsid w:val="005915B6"/>
    <w:rsid w:val="005922C0"/>
    <w:rsid w:val="00596C09"/>
    <w:rsid w:val="005A4B87"/>
    <w:rsid w:val="005A4C42"/>
    <w:rsid w:val="005A6AF0"/>
    <w:rsid w:val="005B3752"/>
    <w:rsid w:val="005C184D"/>
    <w:rsid w:val="005C342A"/>
    <w:rsid w:val="005C4CA5"/>
    <w:rsid w:val="005C5F79"/>
    <w:rsid w:val="005D0596"/>
    <w:rsid w:val="005D2CC9"/>
    <w:rsid w:val="005E38F2"/>
    <w:rsid w:val="005E3BDF"/>
    <w:rsid w:val="0060049A"/>
    <w:rsid w:val="00602146"/>
    <w:rsid w:val="00602801"/>
    <w:rsid w:val="00605E9F"/>
    <w:rsid w:val="00607448"/>
    <w:rsid w:val="006119E0"/>
    <w:rsid w:val="00611E34"/>
    <w:rsid w:val="006124EC"/>
    <w:rsid w:val="0061531B"/>
    <w:rsid w:val="00615AD4"/>
    <w:rsid w:val="00621B81"/>
    <w:rsid w:val="00624518"/>
    <w:rsid w:val="00630992"/>
    <w:rsid w:val="00634194"/>
    <w:rsid w:val="00644B56"/>
    <w:rsid w:val="00647021"/>
    <w:rsid w:val="006514B9"/>
    <w:rsid w:val="0065233D"/>
    <w:rsid w:val="00655B31"/>
    <w:rsid w:val="0067033F"/>
    <w:rsid w:val="006763EB"/>
    <w:rsid w:val="00677890"/>
    <w:rsid w:val="00680623"/>
    <w:rsid w:val="006853A2"/>
    <w:rsid w:val="00685FBD"/>
    <w:rsid w:val="0068758E"/>
    <w:rsid w:val="00691FE0"/>
    <w:rsid w:val="00692246"/>
    <w:rsid w:val="006A2594"/>
    <w:rsid w:val="006A5DB9"/>
    <w:rsid w:val="006B08A4"/>
    <w:rsid w:val="006B3554"/>
    <w:rsid w:val="006B3BB6"/>
    <w:rsid w:val="006B4167"/>
    <w:rsid w:val="006B5AEC"/>
    <w:rsid w:val="006B7204"/>
    <w:rsid w:val="006B7310"/>
    <w:rsid w:val="006C4D2B"/>
    <w:rsid w:val="006D1A72"/>
    <w:rsid w:val="006D1D4B"/>
    <w:rsid w:val="006D28E5"/>
    <w:rsid w:val="006E35A6"/>
    <w:rsid w:val="006E62A8"/>
    <w:rsid w:val="006F42B1"/>
    <w:rsid w:val="006F5AE0"/>
    <w:rsid w:val="00700C3C"/>
    <w:rsid w:val="00704D4F"/>
    <w:rsid w:val="007056D2"/>
    <w:rsid w:val="0070672C"/>
    <w:rsid w:val="00706FCB"/>
    <w:rsid w:val="00710815"/>
    <w:rsid w:val="00713049"/>
    <w:rsid w:val="00713AF1"/>
    <w:rsid w:val="007148B9"/>
    <w:rsid w:val="00717598"/>
    <w:rsid w:val="00720219"/>
    <w:rsid w:val="00723C35"/>
    <w:rsid w:val="00727891"/>
    <w:rsid w:val="007337EF"/>
    <w:rsid w:val="00733B33"/>
    <w:rsid w:val="007372F0"/>
    <w:rsid w:val="00737602"/>
    <w:rsid w:val="007379B2"/>
    <w:rsid w:val="00740E10"/>
    <w:rsid w:val="0074351A"/>
    <w:rsid w:val="007435C9"/>
    <w:rsid w:val="00743CD6"/>
    <w:rsid w:val="007476B9"/>
    <w:rsid w:val="00755C12"/>
    <w:rsid w:val="00760CD5"/>
    <w:rsid w:val="00763634"/>
    <w:rsid w:val="00764745"/>
    <w:rsid w:val="00765748"/>
    <w:rsid w:val="00766440"/>
    <w:rsid w:val="00767587"/>
    <w:rsid w:val="00770EF0"/>
    <w:rsid w:val="00774005"/>
    <w:rsid w:val="00784C6C"/>
    <w:rsid w:val="00787607"/>
    <w:rsid w:val="00787823"/>
    <w:rsid w:val="00787E86"/>
    <w:rsid w:val="00791193"/>
    <w:rsid w:val="00796C4C"/>
    <w:rsid w:val="007A07F4"/>
    <w:rsid w:val="007A0C06"/>
    <w:rsid w:val="007A16EF"/>
    <w:rsid w:val="007A260F"/>
    <w:rsid w:val="007A3DD6"/>
    <w:rsid w:val="007A614F"/>
    <w:rsid w:val="007A6512"/>
    <w:rsid w:val="007B049B"/>
    <w:rsid w:val="007B23E3"/>
    <w:rsid w:val="007B38EB"/>
    <w:rsid w:val="007B42C5"/>
    <w:rsid w:val="007B7CFD"/>
    <w:rsid w:val="007C0953"/>
    <w:rsid w:val="007C2425"/>
    <w:rsid w:val="007C3E4C"/>
    <w:rsid w:val="007C683A"/>
    <w:rsid w:val="007C7522"/>
    <w:rsid w:val="007D2EF5"/>
    <w:rsid w:val="007D4056"/>
    <w:rsid w:val="007D51BF"/>
    <w:rsid w:val="007D581B"/>
    <w:rsid w:val="007E3ECE"/>
    <w:rsid w:val="007E3F2B"/>
    <w:rsid w:val="007E70DA"/>
    <w:rsid w:val="00802827"/>
    <w:rsid w:val="008050E7"/>
    <w:rsid w:val="00807553"/>
    <w:rsid w:val="00810C8E"/>
    <w:rsid w:val="00810E82"/>
    <w:rsid w:val="00815817"/>
    <w:rsid w:val="008213CF"/>
    <w:rsid w:val="00821B80"/>
    <w:rsid w:val="00822594"/>
    <w:rsid w:val="008228EF"/>
    <w:rsid w:val="0082431A"/>
    <w:rsid w:val="00825286"/>
    <w:rsid w:val="008257B6"/>
    <w:rsid w:val="00826A66"/>
    <w:rsid w:val="00830849"/>
    <w:rsid w:val="00833106"/>
    <w:rsid w:val="00833568"/>
    <w:rsid w:val="00836FB4"/>
    <w:rsid w:val="00842DB7"/>
    <w:rsid w:val="00844743"/>
    <w:rsid w:val="008457D7"/>
    <w:rsid w:val="00851660"/>
    <w:rsid w:val="00854662"/>
    <w:rsid w:val="00855ADF"/>
    <w:rsid w:val="00871975"/>
    <w:rsid w:val="008720D9"/>
    <w:rsid w:val="008734D1"/>
    <w:rsid w:val="008742B8"/>
    <w:rsid w:val="00876049"/>
    <w:rsid w:val="00880588"/>
    <w:rsid w:val="008816E5"/>
    <w:rsid w:val="00883A4C"/>
    <w:rsid w:val="00884860"/>
    <w:rsid w:val="0088689B"/>
    <w:rsid w:val="00886C80"/>
    <w:rsid w:val="00887C9E"/>
    <w:rsid w:val="008A1511"/>
    <w:rsid w:val="008A1D91"/>
    <w:rsid w:val="008A3136"/>
    <w:rsid w:val="008A3392"/>
    <w:rsid w:val="008A3F00"/>
    <w:rsid w:val="008A761D"/>
    <w:rsid w:val="008B2665"/>
    <w:rsid w:val="008B56FE"/>
    <w:rsid w:val="008C05AA"/>
    <w:rsid w:val="008C4163"/>
    <w:rsid w:val="008C46DE"/>
    <w:rsid w:val="008C57A7"/>
    <w:rsid w:val="008C66A4"/>
    <w:rsid w:val="008C7C7E"/>
    <w:rsid w:val="008D495E"/>
    <w:rsid w:val="008D667A"/>
    <w:rsid w:val="008D782A"/>
    <w:rsid w:val="008E1BD0"/>
    <w:rsid w:val="008E5291"/>
    <w:rsid w:val="008F0D1F"/>
    <w:rsid w:val="008F38EE"/>
    <w:rsid w:val="008F4BB8"/>
    <w:rsid w:val="008F79C7"/>
    <w:rsid w:val="0090071B"/>
    <w:rsid w:val="00903034"/>
    <w:rsid w:val="00903879"/>
    <w:rsid w:val="009041F6"/>
    <w:rsid w:val="00907C46"/>
    <w:rsid w:val="009255DF"/>
    <w:rsid w:val="00927BCA"/>
    <w:rsid w:val="00932B9E"/>
    <w:rsid w:val="00933911"/>
    <w:rsid w:val="00935118"/>
    <w:rsid w:val="00940B3E"/>
    <w:rsid w:val="00941143"/>
    <w:rsid w:val="00941A4A"/>
    <w:rsid w:val="009468FA"/>
    <w:rsid w:val="00947F81"/>
    <w:rsid w:val="00954497"/>
    <w:rsid w:val="009545C5"/>
    <w:rsid w:val="009677C3"/>
    <w:rsid w:val="00972FBE"/>
    <w:rsid w:val="00973FB1"/>
    <w:rsid w:val="009741AB"/>
    <w:rsid w:val="00977C46"/>
    <w:rsid w:val="00981FE1"/>
    <w:rsid w:val="0098584D"/>
    <w:rsid w:val="009858DF"/>
    <w:rsid w:val="00987048"/>
    <w:rsid w:val="00990E03"/>
    <w:rsid w:val="0099208E"/>
    <w:rsid w:val="00993EFE"/>
    <w:rsid w:val="009959FF"/>
    <w:rsid w:val="00995BA1"/>
    <w:rsid w:val="009A1276"/>
    <w:rsid w:val="009A3DDD"/>
    <w:rsid w:val="009A7507"/>
    <w:rsid w:val="009B0132"/>
    <w:rsid w:val="009B0C1C"/>
    <w:rsid w:val="009B10BA"/>
    <w:rsid w:val="009B2602"/>
    <w:rsid w:val="009B2B54"/>
    <w:rsid w:val="009B34A2"/>
    <w:rsid w:val="009B3628"/>
    <w:rsid w:val="009C7496"/>
    <w:rsid w:val="009D175A"/>
    <w:rsid w:val="009D2223"/>
    <w:rsid w:val="009D3DB6"/>
    <w:rsid w:val="009D405A"/>
    <w:rsid w:val="009E4655"/>
    <w:rsid w:val="009F36AD"/>
    <w:rsid w:val="00A02503"/>
    <w:rsid w:val="00A06569"/>
    <w:rsid w:val="00A06621"/>
    <w:rsid w:val="00A1080F"/>
    <w:rsid w:val="00A11610"/>
    <w:rsid w:val="00A12A89"/>
    <w:rsid w:val="00A200B7"/>
    <w:rsid w:val="00A20955"/>
    <w:rsid w:val="00A20DF3"/>
    <w:rsid w:val="00A27E85"/>
    <w:rsid w:val="00A3377F"/>
    <w:rsid w:val="00A33D54"/>
    <w:rsid w:val="00A435F3"/>
    <w:rsid w:val="00A442CB"/>
    <w:rsid w:val="00A45038"/>
    <w:rsid w:val="00A57153"/>
    <w:rsid w:val="00A57AA0"/>
    <w:rsid w:val="00A6512B"/>
    <w:rsid w:val="00A70B8C"/>
    <w:rsid w:val="00A7430D"/>
    <w:rsid w:val="00A75E2D"/>
    <w:rsid w:val="00A76154"/>
    <w:rsid w:val="00A76268"/>
    <w:rsid w:val="00A8175B"/>
    <w:rsid w:val="00A9155B"/>
    <w:rsid w:val="00A92011"/>
    <w:rsid w:val="00A93B4F"/>
    <w:rsid w:val="00A94C70"/>
    <w:rsid w:val="00A978D6"/>
    <w:rsid w:val="00A97D41"/>
    <w:rsid w:val="00A97EC9"/>
    <w:rsid w:val="00AA3099"/>
    <w:rsid w:val="00AA3574"/>
    <w:rsid w:val="00AB2A50"/>
    <w:rsid w:val="00AB6DCC"/>
    <w:rsid w:val="00AC2FDB"/>
    <w:rsid w:val="00AD09CF"/>
    <w:rsid w:val="00AE2645"/>
    <w:rsid w:val="00AE39ED"/>
    <w:rsid w:val="00AE414F"/>
    <w:rsid w:val="00AE7F7D"/>
    <w:rsid w:val="00AF3F80"/>
    <w:rsid w:val="00AF5F7F"/>
    <w:rsid w:val="00AF611E"/>
    <w:rsid w:val="00AF6135"/>
    <w:rsid w:val="00AF7ED9"/>
    <w:rsid w:val="00B007C8"/>
    <w:rsid w:val="00B01724"/>
    <w:rsid w:val="00B0317D"/>
    <w:rsid w:val="00B03538"/>
    <w:rsid w:val="00B06B03"/>
    <w:rsid w:val="00B06DDF"/>
    <w:rsid w:val="00B1071A"/>
    <w:rsid w:val="00B11C50"/>
    <w:rsid w:val="00B13A15"/>
    <w:rsid w:val="00B14DB3"/>
    <w:rsid w:val="00B16609"/>
    <w:rsid w:val="00B25BA6"/>
    <w:rsid w:val="00B26F3E"/>
    <w:rsid w:val="00B32AA3"/>
    <w:rsid w:val="00B36545"/>
    <w:rsid w:val="00B37B66"/>
    <w:rsid w:val="00B4161D"/>
    <w:rsid w:val="00B46468"/>
    <w:rsid w:val="00B50615"/>
    <w:rsid w:val="00B513C1"/>
    <w:rsid w:val="00B61206"/>
    <w:rsid w:val="00B63512"/>
    <w:rsid w:val="00B71BF1"/>
    <w:rsid w:val="00B72332"/>
    <w:rsid w:val="00B75072"/>
    <w:rsid w:val="00B778A0"/>
    <w:rsid w:val="00B77C57"/>
    <w:rsid w:val="00B81DFC"/>
    <w:rsid w:val="00B82E0C"/>
    <w:rsid w:val="00B85104"/>
    <w:rsid w:val="00B930CB"/>
    <w:rsid w:val="00B937AC"/>
    <w:rsid w:val="00B938E4"/>
    <w:rsid w:val="00B972B5"/>
    <w:rsid w:val="00BA441E"/>
    <w:rsid w:val="00BC4931"/>
    <w:rsid w:val="00BE2C4D"/>
    <w:rsid w:val="00BE62DA"/>
    <w:rsid w:val="00BE6A3E"/>
    <w:rsid w:val="00BF2AA5"/>
    <w:rsid w:val="00BF4CF1"/>
    <w:rsid w:val="00C001C5"/>
    <w:rsid w:val="00C0415A"/>
    <w:rsid w:val="00C13141"/>
    <w:rsid w:val="00C1441A"/>
    <w:rsid w:val="00C15DDA"/>
    <w:rsid w:val="00C16304"/>
    <w:rsid w:val="00C16717"/>
    <w:rsid w:val="00C16FE2"/>
    <w:rsid w:val="00C17EED"/>
    <w:rsid w:val="00C20C9E"/>
    <w:rsid w:val="00C2371A"/>
    <w:rsid w:val="00C24808"/>
    <w:rsid w:val="00C24C56"/>
    <w:rsid w:val="00C3164D"/>
    <w:rsid w:val="00C31C13"/>
    <w:rsid w:val="00C34A09"/>
    <w:rsid w:val="00C351B4"/>
    <w:rsid w:val="00C362F7"/>
    <w:rsid w:val="00C45577"/>
    <w:rsid w:val="00C503F5"/>
    <w:rsid w:val="00C54CDA"/>
    <w:rsid w:val="00C620DE"/>
    <w:rsid w:val="00C63C84"/>
    <w:rsid w:val="00C6433B"/>
    <w:rsid w:val="00C645F0"/>
    <w:rsid w:val="00C64ECF"/>
    <w:rsid w:val="00C66575"/>
    <w:rsid w:val="00C67793"/>
    <w:rsid w:val="00C7107C"/>
    <w:rsid w:val="00C72552"/>
    <w:rsid w:val="00C72D1D"/>
    <w:rsid w:val="00C75039"/>
    <w:rsid w:val="00C87D42"/>
    <w:rsid w:val="00C929CF"/>
    <w:rsid w:val="00C95CFB"/>
    <w:rsid w:val="00C97808"/>
    <w:rsid w:val="00CA016D"/>
    <w:rsid w:val="00CA39C1"/>
    <w:rsid w:val="00CB2D5A"/>
    <w:rsid w:val="00CB2E0F"/>
    <w:rsid w:val="00CC025E"/>
    <w:rsid w:val="00CC3C4C"/>
    <w:rsid w:val="00CC3DF7"/>
    <w:rsid w:val="00CC4E1C"/>
    <w:rsid w:val="00CD269E"/>
    <w:rsid w:val="00CD302F"/>
    <w:rsid w:val="00CD3B00"/>
    <w:rsid w:val="00CD531B"/>
    <w:rsid w:val="00CD5E34"/>
    <w:rsid w:val="00CD7A7C"/>
    <w:rsid w:val="00CE21B0"/>
    <w:rsid w:val="00CE4B7A"/>
    <w:rsid w:val="00CF1070"/>
    <w:rsid w:val="00CF2B9A"/>
    <w:rsid w:val="00CF2C36"/>
    <w:rsid w:val="00CF4BE5"/>
    <w:rsid w:val="00CF670D"/>
    <w:rsid w:val="00D005BD"/>
    <w:rsid w:val="00D04419"/>
    <w:rsid w:val="00D20B85"/>
    <w:rsid w:val="00D2584B"/>
    <w:rsid w:val="00D26AF4"/>
    <w:rsid w:val="00D26F0D"/>
    <w:rsid w:val="00D27B58"/>
    <w:rsid w:val="00D30C1F"/>
    <w:rsid w:val="00D407D5"/>
    <w:rsid w:val="00D41EC6"/>
    <w:rsid w:val="00D43CD9"/>
    <w:rsid w:val="00D45AB2"/>
    <w:rsid w:val="00D472A1"/>
    <w:rsid w:val="00D4753F"/>
    <w:rsid w:val="00D512FC"/>
    <w:rsid w:val="00D53090"/>
    <w:rsid w:val="00D55167"/>
    <w:rsid w:val="00D617D8"/>
    <w:rsid w:val="00D66BBF"/>
    <w:rsid w:val="00D70BE1"/>
    <w:rsid w:val="00D7485A"/>
    <w:rsid w:val="00D74C1A"/>
    <w:rsid w:val="00D74F1B"/>
    <w:rsid w:val="00D772D8"/>
    <w:rsid w:val="00D8675B"/>
    <w:rsid w:val="00D87004"/>
    <w:rsid w:val="00D87903"/>
    <w:rsid w:val="00D9441B"/>
    <w:rsid w:val="00D94900"/>
    <w:rsid w:val="00D94C48"/>
    <w:rsid w:val="00DA0E94"/>
    <w:rsid w:val="00DA7F72"/>
    <w:rsid w:val="00DA7F8F"/>
    <w:rsid w:val="00DB4BA9"/>
    <w:rsid w:val="00DB6627"/>
    <w:rsid w:val="00DB6BA4"/>
    <w:rsid w:val="00DC2746"/>
    <w:rsid w:val="00DC7D91"/>
    <w:rsid w:val="00DD0C76"/>
    <w:rsid w:val="00DD27B5"/>
    <w:rsid w:val="00DD6E76"/>
    <w:rsid w:val="00DD7402"/>
    <w:rsid w:val="00DE00EB"/>
    <w:rsid w:val="00DE0111"/>
    <w:rsid w:val="00DE33D5"/>
    <w:rsid w:val="00DE6D57"/>
    <w:rsid w:val="00DE7470"/>
    <w:rsid w:val="00DE752B"/>
    <w:rsid w:val="00DF30D4"/>
    <w:rsid w:val="00DF57E3"/>
    <w:rsid w:val="00E03130"/>
    <w:rsid w:val="00E04EEF"/>
    <w:rsid w:val="00E10A6C"/>
    <w:rsid w:val="00E11F1E"/>
    <w:rsid w:val="00E25006"/>
    <w:rsid w:val="00E25952"/>
    <w:rsid w:val="00E26901"/>
    <w:rsid w:val="00E27CFB"/>
    <w:rsid w:val="00E3413C"/>
    <w:rsid w:val="00E35515"/>
    <w:rsid w:val="00E37F7C"/>
    <w:rsid w:val="00E46CAC"/>
    <w:rsid w:val="00E52460"/>
    <w:rsid w:val="00E62425"/>
    <w:rsid w:val="00E65D5E"/>
    <w:rsid w:val="00E661BE"/>
    <w:rsid w:val="00E66601"/>
    <w:rsid w:val="00E669DD"/>
    <w:rsid w:val="00E66A7E"/>
    <w:rsid w:val="00E745A6"/>
    <w:rsid w:val="00E77238"/>
    <w:rsid w:val="00E81862"/>
    <w:rsid w:val="00E84705"/>
    <w:rsid w:val="00E84E21"/>
    <w:rsid w:val="00E9260D"/>
    <w:rsid w:val="00E95BC2"/>
    <w:rsid w:val="00E9671E"/>
    <w:rsid w:val="00EA0A8F"/>
    <w:rsid w:val="00EA3193"/>
    <w:rsid w:val="00EA3A8E"/>
    <w:rsid w:val="00EA3BFC"/>
    <w:rsid w:val="00EA5701"/>
    <w:rsid w:val="00EA6A91"/>
    <w:rsid w:val="00EB02B2"/>
    <w:rsid w:val="00EB0667"/>
    <w:rsid w:val="00EC5C30"/>
    <w:rsid w:val="00EC7D9F"/>
    <w:rsid w:val="00EC7F70"/>
    <w:rsid w:val="00ED4C43"/>
    <w:rsid w:val="00ED6EC7"/>
    <w:rsid w:val="00ED7783"/>
    <w:rsid w:val="00ED7A9C"/>
    <w:rsid w:val="00EE1F4B"/>
    <w:rsid w:val="00EE2C6E"/>
    <w:rsid w:val="00EE5327"/>
    <w:rsid w:val="00EE5339"/>
    <w:rsid w:val="00EE6410"/>
    <w:rsid w:val="00EF056F"/>
    <w:rsid w:val="00EF2493"/>
    <w:rsid w:val="00EF5A58"/>
    <w:rsid w:val="00EF7BC6"/>
    <w:rsid w:val="00F01686"/>
    <w:rsid w:val="00F04959"/>
    <w:rsid w:val="00F05DCA"/>
    <w:rsid w:val="00F10FC3"/>
    <w:rsid w:val="00F1279C"/>
    <w:rsid w:val="00F1285E"/>
    <w:rsid w:val="00F16673"/>
    <w:rsid w:val="00F16E90"/>
    <w:rsid w:val="00F2022E"/>
    <w:rsid w:val="00F21127"/>
    <w:rsid w:val="00F213FC"/>
    <w:rsid w:val="00F222A4"/>
    <w:rsid w:val="00F2430C"/>
    <w:rsid w:val="00F30D50"/>
    <w:rsid w:val="00F3438D"/>
    <w:rsid w:val="00F36EF0"/>
    <w:rsid w:val="00F3741C"/>
    <w:rsid w:val="00F37B3D"/>
    <w:rsid w:val="00F4143E"/>
    <w:rsid w:val="00F447CB"/>
    <w:rsid w:val="00F475C8"/>
    <w:rsid w:val="00F509D6"/>
    <w:rsid w:val="00F525F9"/>
    <w:rsid w:val="00F55DD5"/>
    <w:rsid w:val="00F60B7E"/>
    <w:rsid w:val="00F61C62"/>
    <w:rsid w:val="00F65894"/>
    <w:rsid w:val="00F70E82"/>
    <w:rsid w:val="00F72611"/>
    <w:rsid w:val="00F7368E"/>
    <w:rsid w:val="00F764C8"/>
    <w:rsid w:val="00F814C7"/>
    <w:rsid w:val="00F81EC5"/>
    <w:rsid w:val="00F8349E"/>
    <w:rsid w:val="00F91DE9"/>
    <w:rsid w:val="00F94AD5"/>
    <w:rsid w:val="00F95554"/>
    <w:rsid w:val="00F96EBE"/>
    <w:rsid w:val="00F977E7"/>
    <w:rsid w:val="00FA28EB"/>
    <w:rsid w:val="00FB316B"/>
    <w:rsid w:val="00FB519C"/>
    <w:rsid w:val="00FB5AA8"/>
    <w:rsid w:val="00FB6CC4"/>
    <w:rsid w:val="00FB7749"/>
    <w:rsid w:val="00FB7E85"/>
    <w:rsid w:val="00FC3BE0"/>
    <w:rsid w:val="00FC559D"/>
    <w:rsid w:val="00FC7AA9"/>
    <w:rsid w:val="00FC7E67"/>
    <w:rsid w:val="00FD20C3"/>
    <w:rsid w:val="00FD2B91"/>
    <w:rsid w:val="00FD5395"/>
    <w:rsid w:val="00FE35D5"/>
    <w:rsid w:val="00FE44E9"/>
    <w:rsid w:val="00FE4CEC"/>
    <w:rsid w:val="00FE54A1"/>
    <w:rsid w:val="00FF5826"/>
    <w:rsid w:val="00FF78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9AFC0"/>
  <w15:chartTrackingRefBased/>
  <w15:docId w15:val="{0810F9AB-03ED-455D-8A0E-6ECEDD25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de-D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semiHidden="1"/>
    <w:lsdException w:name="toc 6" w:semiHidden="1"/>
    <w:lsdException w:name="toc 7" w:semiHidden="1" w:uiPriority="39"/>
    <w:lsdException w:name="toc 8" w:semiHidden="1"/>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uiPriority="24"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4"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qFormat="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a">
    <w:name w:val="Normal"/>
    <w:rsid w:val="0067033F"/>
  </w:style>
  <w:style w:type="paragraph" w:styleId="1">
    <w:name w:val="heading 1"/>
    <w:aliases w:val="unique1"/>
    <w:basedOn w:val="a"/>
    <w:next w:val="Flietext"/>
    <w:link w:val="10"/>
    <w:uiPriority w:val="2"/>
    <w:qFormat/>
    <w:rsid w:val="0067033F"/>
    <w:pPr>
      <w:keepNext/>
      <w:keepLines/>
      <w:pageBreakBefore/>
      <w:numPr>
        <w:numId w:val="1"/>
      </w:numPr>
      <w:suppressAutoHyphens/>
      <w:spacing w:after="680"/>
      <w:outlineLvl w:val="0"/>
    </w:pPr>
    <w:rPr>
      <w:rFonts w:eastAsiaTheme="majorEastAsia" w:cstheme="majorBidi"/>
      <w:sz w:val="36"/>
      <w:szCs w:val="36"/>
    </w:rPr>
  </w:style>
  <w:style w:type="paragraph" w:styleId="2">
    <w:name w:val="heading 2"/>
    <w:aliases w:val="unique2"/>
    <w:basedOn w:val="a"/>
    <w:next w:val="Flietext"/>
    <w:link w:val="20"/>
    <w:uiPriority w:val="2"/>
    <w:qFormat/>
    <w:rsid w:val="0067033F"/>
    <w:pPr>
      <w:keepNext/>
      <w:keepLines/>
      <w:numPr>
        <w:ilvl w:val="1"/>
        <w:numId w:val="1"/>
      </w:numPr>
      <w:suppressAutoHyphens/>
      <w:spacing w:before="680" w:after="280" w:line="340" w:lineRule="atLeast"/>
      <w:outlineLvl w:val="1"/>
    </w:pPr>
    <w:rPr>
      <w:rFonts w:asciiTheme="majorHAnsi" w:eastAsiaTheme="majorEastAsia" w:hAnsiTheme="majorHAnsi" w:cstheme="majorBidi"/>
      <w:b/>
      <w:bCs/>
      <w:sz w:val="28"/>
      <w:szCs w:val="28"/>
    </w:rPr>
  </w:style>
  <w:style w:type="paragraph" w:styleId="3">
    <w:name w:val="heading 3"/>
    <w:aliases w:val="unique3"/>
    <w:basedOn w:val="a"/>
    <w:next w:val="Flietext"/>
    <w:link w:val="30"/>
    <w:uiPriority w:val="2"/>
    <w:qFormat/>
    <w:rsid w:val="0067033F"/>
    <w:pPr>
      <w:keepNext/>
      <w:keepLines/>
      <w:numPr>
        <w:ilvl w:val="2"/>
        <w:numId w:val="1"/>
      </w:numPr>
      <w:tabs>
        <w:tab w:val="left" w:pos="1191"/>
      </w:tabs>
      <w:suppressAutoHyphens/>
      <w:spacing w:before="480" w:after="280" w:line="340" w:lineRule="atLeast"/>
      <w:outlineLvl w:val="2"/>
    </w:pPr>
    <w:rPr>
      <w:rFonts w:asciiTheme="majorHAnsi" w:eastAsiaTheme="majorEastAsia" w:hAnsiTheme="majorHAnsi" w:cstheme="majorBidi"/>
      <w:b/>
      <w:bCs/>
      <w:sz w:val="24"/>
      <w:szCs w:val="24"/>
    </w:rPr>
  </w:style>
  <w:style w:type="paragraph" w:styleId="4">
    <w:name w:val="heading 4"/>
    <w:aliases w:val="unique4"/>
    <w:basedOn w:val="a"/>
    <w:next w:val="Flietext"/>
    <w:link w:val="40"/>
    <w:uiPriority w:val="2"/>
    <w:qFormat/>
    <w:rsid w:val="0067033F"/>
    <w:pPr>
      <w:keepNext/>
      <w:keepLines/>
      <w:numPr>
        <w:ilvl w:val="3"/>
        <w:numId w:val="1"/>
      </w:numPr>
      <w:tabs>
        <w:tab w:val="left" w:pos="1418"/>
      </w:tabs>
      <w:suppressAutoHyphens/>
      <w:spacing w:before="480" w:after="280" w:line="340" w:lineRule="atLeast"/>
      <w:outlineLvl w:val="3"/>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unique1 Знак"/>
    <w:basedOn w:val="a0"/>
    <w:link w:val="1"/>
    <w:uiPriority w:val="2"/>
    <w:rsid w:val="0067033F"/>
    <w:rPr>
      <w:rFonts w:eastAsiaTheme="majorEastAsia" w:cstheme="majorBidi"/>
      <w:sz w:val="36"/>
      <w:szCs w:val="36"/>
    </w:rPr>
  </w:style>
  <w:style w:type="character" w:customStyle="1" w:styleId="20">
    <w:name w:val="Заголовок 2 Знак"/>
    <w:aliases w:val="unique2 Знак"/>
    <w:basedOn w:val="a0"/>
    <w:link w:val="2"/>
    <w:uiPriority w:val="2"/>
    <w:rsid w:val="0067033F"/>
    <w:rPr>
      <w:rFonts w:asciiTheme="majorHAnsi" w:eastAsiaTheme="majorEastAsia" w:hAnsiTheme="majorHAnsi" w:cstheme="majorBidi"/>
      <w:b/>
      <w:bCs/>
      <w:sz w:val="28"/>
      <w:szCs w:val="28"/>
    </w:rPr>
  </w:style>
  <w:style w:type="character" w:customStyle="1" w:styleId="30">
    <w:name w:val="Заголовок 3 Знак"/>
    <w:aliases w:val="unique3 Знак"/>
    <w:basedOn w:val="a0"/>
    <w:link w:val="3"/>
    <w:uiPriority w:val="2"/>
    <w:rsid w:val="0067033F"/>
    <w:rPr>
      <w:rFonts w:asciiTheme="majorHAnsi" w:eastAsiaTheme="majorEastAsia" w:hAnsiTheme="majorHAnsi" w:cstheme="majorBidi"/>
      <w:b/>
      <w:bCs/>
      <w:sz w:val="24"/>
      <w:szCs w:val="24"/>
    </w:rPr>
  </w:style>
  <w:style w:type="character" w:customStyle="1" w:styleId="40">
    <w:name w:val="Заголовок 4 Знак"/>
    <w:aliases w:val="unique4 Знак"/>
    <w:basedOn w:val="a0"/>
    <w:link w:val="4"/>
    <w:uiPriority w:val="2"/>
    <w:rsid w:val="0067033F"/>
    <w:rPr>
      <w:rFonts w:asciiTheme="majorHAnsi" w:eastAsiaTheme="majorEastAsia" w:hAnsiTheme="majorHAnsi" w:cstheme="majorBidi"/>
      <w:b/>
      <w:bCs/>
      <w:sz w:val="24"/>
      <w:szCs w:val="24"/>
    </w:rPr>
  </w:style>
  <w:style w:type="paragraph" w:styleId="a3">
    <w:name w:val="Title"/>
    <w:basedOn w:val="a"/>
    <w:link w:val="a4"/>
    <w:uiPriority w:val="33"/>
    <w:rsid w:val="008E1BD0"/>
    <w:pPr>
      <w:spacing w:line="580" w:lineRule="atLeast"/>
      <w:contextualSpacing/>
      <w:jc w:val="center"/>
    </w:pPr>
    <w:rPr>
      <w:rFonts w:eastAsiaTheme="majorEastAsia" w:cstheme="majorBidi"/>
      <w:kern w:val="28"/>
      <w:sz w:val="48"/>
      <w:szCs w:val="48"/>
    </w:rPr>
  </w:style>
  <w:style w:type="character" w:customStyle="1" w:styleId="a4">
    <w:name w:val="Назва Знак"/>
    <w:basedOn w:val="a0"/>
    <w:link w:val="a3"/>
    <w:uiPriority w:val="33"/>
    <w:rsid w:val="006F5AE0"/>
    <w:rPr>
      <w:rFonts w:eastAsiaTheme="majorEastAsia" w:cstheme="majorBidi"/>
      <w:kern w:val="28"/>
      <w:sz w:val="48"/>
      <w:szCs w:val="48"/>
    </w:rPr>
  </w:style>
  <w:style w:type="paragraph" w:styleId="a5">
    <w:name w:val="Subtitle"/>
    <w:basedOn w:val="a"/>
    <w:link w:val="a6"/>
    <w:uiPriority w:val="33"/>
    <w:rsid w:val="00E62425"/>
    <w:pPr>
      <w:framePr w:wrap="around" w:vAnchor="page" w:hAnchor="page" w:x="1135" w:y="3131"/>
      <w:numPr>
        <w:ilvl w:val="1"/>
      </w:numPr>
      <w:spacing w:before="260"/>
      <w:contextualSpacing/>
      <w:jc w:val="center"/>
    </w:pPr>
    <w:rPr>
      <w:rFonts w:asciiTheme="majorHAnsi" w:eastAsiaTheme="minorEastAsia" w:hAnsiTheme="majorHAnsi"/>
      <w:b/>
      <w:bCs/>
      <w:sz w:val="32"/>
      <w:szCs w:val="32"/>
    </w:rPr>
  </w:style>
  <w:style w:type="character" w:customStyle="1" w:styleId="a6">
    <w:name w:val="Підзаголовок Знак"/>
    <w:basedOn w:val="a0"/>
    <w:link w:val="a5"/>
    <w:uiPriority w:val="33"/>
    <w:rsid w:val="006F5AE0"/>
    <w:rPr>
      <w:rFonts w:asciiTheme="majorHAnsi" w:eastAsiaTheme="minorEastAsia" w:hAnsiTheme="majorHAnsi"/>
      <w:b/>
      <w:bCs/>
      <w:sz w:val="32"/>
      <w:szCs w:val="32"/>
    </w:rPr>
  </w:style>
  <w:style w:type="paragraph" w:styleId="a7">
    <w:name w:val="TOC Heading"/>
    <w:basedOn w:val="a"/>
    <w:next w:val="a"/>
    <w:uiPriority w:val="39"/>
    <w:rsid w:val="00013516"/>
    <w:pPr>
      <w:pBdr>
        <w:bottom w:val="single" w:sz="8" w:space="1" w:color="auto"/>
      </w:pBdr>
      <w:spacing w:after="680" w:line="420" w:lineRule="atLeast"/>
      <w:ind w:left="992"/>
    </w:pPr>
    <w:rPr>
      <w:rFonts w:asciiTheme="majorHAnsi" w:hAnsiTheme="majorHAnsi"/>
      <w:b/>
      <w:bCs/>
      <w:sz w:val="32"/>
      <w:szCs w:val="32"/>
    </w:rPr>
  </w:style>
  <w:style w:type="paragraph" w:styleId="11">
    <w:name w:val="toc 1"/>
    <w:basedOn w:val="a"/>
    <w:next w:val="a"/>
    <w:uiPriority w:val="39"/>
    <w:rsid w:val="00352666"/>
    <w:pPr>
      <w:tabs>
        <w:tab w:val="left" w:pos="964"/>
        <w:tab w:val="right" w:pos="9639"/>
      </w:tabs>
      <w:spacing w:before="360" w:line="320" w:lineRule="atLeast"/>
      <w:ind w:left="964" w:hanging="964"/>
    </w:pPr>
    <w:rPr>
      <w:b/>
    </w:rPr>
  </w:style>
  <w:style w:type="paragraph" w:styleId="21">
    <w:name w:val="toc 2"/>
    <w:basedOn w:val="11"/>
    <w:next w:val="a"/>
    <w:uiPriority w:val="39"/>
    <w:rsid w:val="00352666"/>
    <w:pPr>
      <w:spacing w:before="120"/>
    </w:pPr>
    <w:rPr>
      <w:rFonts w:asciiTheme="majorHAnsi" w:hAnsiTheme="majorHAnsi"/>
      <w:b w:val="0"/>
      <w:noProof/>
    </w:rPr>
  </w:style>
  <w:style w:type="paragraph" w:styleId="31">
    <w:name w:val="toc 3"/>
    <w:basedOn w:val="11"/>
    <w:next w:val="a"/>
    <w:uiPriority w:val="39"/>
    <w:rsid w:val="00352666"/>
    <w:pPr>
      <w:spacing w:before="120"/>
    </w:pPr>
    <w:rPr>
      <w:b w:val="0"/>
    </w:rPr>
  </w:style>
  <w:style w:type="paragraph" w:styleId="41">
    <w:name w:val="toc 4"/>
    <w:basedOn w:val="a"/>
    <w:next w:val="a"/>
    <w:uiPriority w:val="39"/>
    <w:rsid w:val="00352666"/>
    <w:pPr>
      <w:spacing w:before="120" w:line="320" w:lineRule="atLeast"/>
      <w:ind w:left="964" w:hanging="964"/>
    </w:pPr>
  </w:style>
  <w:style w:type="paragraph" w:customStyle="1" w:styleId="Flietext">
    <w:name w:val="Fließtext"/>
    <w:basedOn w:val="a"/>
    <w:link w:val="FlietextZchn"/>
    <w:uiPriority w:val="8"/>
    <w:qFormat/>
    <w:rsid w:val="00542D18"/>
    <w:pPr>
      <w:spacing w:before="140" w:after="140" w:line="320" w:lineRule="atLeast"/>
      <w:ind w:left="992"/>
      <w:jc w:val="both"/>
    </w:pPr>
  </w:style>
  <w:style w:type="paragraph" w:customStyle="1" w:styleId="Flietextberschrift">
    <w:name w:val="Fließtext Überschrift"/>
    <w:basedOn w:val="Flietext"/>
    <w:next w:val="Flietext"/>
    <w:uiPriority w:val="5"/>
    <w:qFormat/>
    <w:rsid w:val="008F4BB8"/>
    <w:pPr>
      <w:keepNext/>
      <w:keepLines/>
      <w:suppressAutoHyphens/>
      <w:spacing w:before="320"/>
      <w:jc w:val="left"/>
    </w:pPr>
    <w:rPr>
      <w:rFonts w:asciiTheme="majorHAnsi" w:hAnsiTheme="majorHAnsi"/>
      <w:b/>
      <w:bCs/>
    </w:rPr>
  </w:style>
  <w:style w:type="paragraph" w:customStyle="1" w:styleId="Aufzhlung1">
    <w:name w:val="Aufzählung 1"/>
    <w:basedOn w:val="Flietext"/>
    <w:uiPriority w:val="11"/>
    <w:qFormat/>
    <w:rsid w:val="008F4BB8"/>
    <w:pPr>
      <w:numPr>
        <w:numId w:val="3"/>
      </w:numPr>
      <w:tabs>
        <w:tab w:val="clear" w:pos="936"/>
      </w:tabs>
      <w:spacing w:before="85" w:after="85"/>
      <w:ind w:left="1276" w:hanging="284"/>
    </w:pPr>
  </w:style>
  <w:style w:type="paragraph" w:customStyle="1" w:styleId="Nummerierung">
    <w:name w:val="Nummerierung"/>
    <w:basedOn w:val="Flietext"/>
    <w:uiPriority w:val="12"/>
    <w:qFormat/>
    <w:rsid w:val="001A0F8C"/>
    <w:pPr>
      <w:numPr>
        <w:ilvl w:val="4"/>
        <w:numId w:val="1"/>
      </w:numPr>
      <w:spacing w:before="85" w:after="85"/>
      <w:ind w:left="1276" w:hanging="284"/>
    </w:pPr>
  </w:style>
  <w:style w:type="paragraph" w:styleId="a8">
    <w:name w:val="caption"/>
    <w:aliases w:val="U-Literaturliste"/>
    <w:basedOn w:val="a"/>
    <w:next w:val="Flietext"/>
    <w:uiPriority w:val="24"/>
    <w:qFormat/>
    <w:rsid w:val="00504C9A"/>
    <w:pPr>
      <w:keepLines/>
      <w:spacing w:before="80" w:after="80" w:line="240" w:lineRule="atLeast"/>
      <w:ind w:left="992"/>
    </w:pPr>
    <w:rPr>
      <w:b/>
      <w:bCs/>
    </w:rPr>
  </w:style>
  <w:style w:type="paragraph" w:customStyle="1" w:styleId="Zwischenberschrift">
    <w:name w:val="Zwischenüberschrift"/>
    <w:basedOn w:val="Lead"/>
    <w:next w:val="Flietext"/>
    <w:uiPriority w:val="4"/>
    <w:qFormat/>
    <w:rsid w:val="008F4BB8"/>
    <w:pPr>
      <w:keepNext/>
      <w:keepLines/>
      <w:suppressAutoHyphens/>
      <w:spacing w:before="340" w:after="240"/>
    </w:pPr>
    <w:rPr>
      <w:rFonts w:asciiTheme="majorHAnsi" w:hAnsiTheme="majorHAnsi"/>
      <w:b/>
      <w:bCs/>
    </w:rPr>
  </w:style>
  <w:style w:type="paragraph" w:customStyle="1" w:styleId="Lead">
    <w:name w:val="Lead"/>
    <w:basedOn w:val="a"/>
    <w:uiPriority w:val="9"/>
    <w:qFormat/>
    <w:rsid w:val="00B14DB3"/>
    <w:pPr>
      <w:spacing w:after="340" w:line="340" w:lineRule="atLeast"/>
      <w:ind w:left="992"/>
      <w:contextualSpacing/>
    </w:pPr>
    <w:rPr>
      <w:sz w:val="24"/>
      <w:szCs w:val="24"/>
    </w:rPr>
  </w:style>
  <w:style w:type="paragraph" w:customStyle="1" w:styleId="Quelle">
    <w:name w:val="Quelle"/>
    <w:basedOn w:val="a"/>
    <w:next w:val="Flietext"/>
    <w:uiPriority w:val="24"/>
    <w:qFormat/>
    <w:rsid w:val="00402754"/>
    <w:pPr>
      <w:spacing w:before="60" w:after="280" w:line="160" w:lineRule="atLeast"/>
      <w:ind w:left="992"/>
      <w:contextualSpacing/>
    </w:pPr>
    <w:rPr>
      <w:sz w:val="16"/>
      <w:szCs w:val="12"/>
    </w:rPr>
  </w:style>
  <w:style w:type="character" w:styleId="a9">
    <w:name w:val="annotation reference"/>
    <w:basedOn w:val="a0"/>
    <w:uiPriority w:val="99"/>
    <w:semiHidden/>
    <w:rsid w:val="00026B8C"/>
    <w:rPr>
      <w:sz w:val="16"/>
      <w:szCs w:val="16"/>
    </w:rPr>
  </w:style>
  <w:style w:type="paragraph" w:customStyle="1" w:styleId="Box">
    <w:name w:val="Box"/>
    <w:basedOn w:val="a"/>
    <w:uiPriority w:val="9"/>
    <w:qFormat/>
    <w:rsid w:val="002C7DCF"/>
    <w:pPr>
      <w:suppressAutoHyphens/>
      <w:spacing w:before="120" w:after="120" w:line="320" w:lineRule="atLeast"/>
    </w:pPr>
  </w:style>
  <w:style w:type="paragraph" w:customStyle="1" w:styleId="Aufzhlung2">
    <w:name w:val="Aufzählung 2"/>
    <w:basedOn w:val="Aufzhlung1"/>
    <w:uiPriority w:val="11"/>
    <w:qFormat/>
    <w:rsid w:val="00CF2C36"/>
    <w:pPr>
      <w:numPr>
        <w:ilvl w:val="1"/>
      </w:numPr>
      <w:tabs>
        <w:tab w:val="clear" w:pos="1247"/>
      </w:tabs>
      <w:ind w:left="1560"/>
    </w:pPr>
  </w:style>
  <w:style w:type="paragraph" w:customStyle="1" w:styleId="Aufzhlung3">
    <w:name w:val="Aufzählung 3"/>
    <w:basedOn w:val="Aufzhlung1"/>
    <w:uiPriority w:val="11"/>
    <w:qFormat/>
    <w:rsid w:val="00CF2C36"/>
    <w:pPr>
      <w:numPr>
        <w:ilvl w:val="2"/>
      </w:numPr>
      <w:tabs>
        <w:tab w:val="clear" w:pos="1616"/>
      </w:tabs>
      <w:ind w:left="1843" w:hanging="284"/>
    </w:pPr>
  </w:style>
  <w:style w:type="paragraph" w:customStyle="1" w:styleId="Aufzhlung4">
    <w:name w:val="Aufzählung 4"/>
    <w:basedOn w:val="Aufzhlung1"/>
    <w:uiPriority w:val="11"/>
    <w:qFormat/>
    <w:rsid w:val="00CF2C36"/>
    <w:pPr>
      <w:numPr>
        <w:ilvl w:val="3"/>
      </w:numPr>
      <w:tabs>
        <w:tab w:val="clear" w:pos="1985"/>
      </w:tabs>
      <w:ind w:left="2127"/>
    </w:pPr>
  </w:style>
  <w:style w:type="numbering" w:customStyle="1" w:styleId="zzzListeberschrift">
    <w:name w:val="zzz_Liste_Überschrift"/>
    <w:basedOn w:val="a2"/>
    <w:uiPriority w:val="99"/>
    <w:rsid w:val="004F144B"/>
    <w:pPr>
      <w:numPr>
        <w:numId w:val="1"/>
      </w:numPr>
    </w:pPr>
  </w:style>
  <w:style w:type="numbering" w:customStyle="1" w:styleId="zzzListeAufzhlung">
    <w:name w:val="zzz_Liste_Aufzählung"/>
    <w:basedOn w:val="a2"/>
    <w:uiPriority w:val="99"/>
    <w:rsid w:val="00E77238"/>
    <w:pPr>
      <w:numPr>
        <w:numId w:val="3"/>
      </w:numPr>
    </w:pPr>
  </w:style>
  <w:style w:type="paragraph" w:styleId="aa">
    <w:name w:val="header"/>
    <w:basedOn w:val="a"/>
    <w:link w:val="ab"/>
    <w:uiPriority w:val="99"/>
    <w:semiHidden/>
    <w:rsid w:val="001712B7"/>
    <w:pPr>
      <w:tabs>
        <w:tab w:val="center" w:pos="4536"/>
        <w:tab w:val="right" w:pos="9072"/>
      </w:tabs>
    </w:pPr>
  </w:style>
  <w:style w:type="character" w:customStyle="1" w:styleId="ab">
    <w:name w:val="Верхній колонтитул Знак"/>
    <w:basedOn w:val="a0"/>
    <w:link w:val="aa"/>
    <w:uiPriority w:val="99"/>
    <w:semiHidden/>
    <w:rsid w:val="007B42C5"/>
  </w:style>
  <w:style w:type="paragraph" w:styleId="ac">
    <w:name w:val="footer"/>
    <w:basedOn w:val="a"/>
    <w:link w:val="ad"/>
    <w:uiPriority w:val="38"/>
    <w:rsid w:val="00F37B3D"/>
    <w:pPr>
      <w:ind w:left="992"/>
    </w:pPr>
    <w:rPr>
      <w:rFonts w:asciiTheme="majorHAnsi" w:hAnsiTheme="majorHAnsi"/>
      <w:b/>
      <w:bCs/>
      <w:sz w:val="15"/>
      <w:szCs w:val="15"/>
    </w:rPr>
  </w:style>
  <w:style w:type="character" w:customStyle="1" w:styleId="ad">
    <w:name w:val="Нижній колонтитул Знак"/>
    <w:basedOn w:val="a0"/>
    <w:link w:val="ac"/>
    <w:uiPriority w:val="38"/>
    <w:rsid w:val="007B42C5"/>
    <w:rPr>
      <w:rFonts w:asciiTheme="majorHAnsi" w:hAnsiTheme="majorHAnsi"/>
      <w:b/>
      <w:bCs/>
      <w:sz w:val="15"/>
      <w:szCs w:val="15"/>
    </w:rPr>
  </w:style>
  <w:style w:type="table" w:styleId="ae">
    <w:name w:val="Table Grid"/>
    <w:basedOn w:val="a1"/>
    <w:uiPriority w:val="39"/>
    <w:unhideWhenUsed/>
    <w:rsid w:val="00171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1712B7"/>
    <w:tblPr>
      <w:tblStyleRowBandSize w:val="1"/>
      <w:tblStyleColBandSize w:val="1"/>
      <w:tblBorders>
        <w:top w:val="single" w:sz="4" w:space="0" w:color="A9A7A7" w:themeColor="text1" w:themeTint="66"/>
        <w:left w:val="single" w:sz="4" w:space="0" w:color="A9A7A7" w:themeColor="text1" w:themeTint="66"/>
        <w:bottom w:val="single" w:sz="4" w:space="0" w:color="A9A7A7" w:themeColor="text1" w:themeTint="66"/>
        <w:right w:val="single" w:sz="4" w:space="0" w:color="A9A7A7" w:themeColor="text1" w:themeTint="66"/>
        <w:insideH w:val="single" w:sz="4" w:space="0" w:color="A9A7A7" w:themeColor="text1" w:themeTint="66"/>
        <w:insideV w:val="single" w:sz="4" w:space="0" w:color="A9A7A7" w:themeColor="text1" w:themeTint="66"/>
      </w:tblBorders>
    </w:tblPr>
    <w:tblStylePr w:type="firstRow">
      <w:rPr>
        <w:b/>
        <w:bCs/>
      </w:rPr>
      <w:tblPr/>
      <w:tcPr>
        <w:tcBorders>
          <w:bottom w:val="single" w:sz="12" w:space="0" w:color="7F7C7C" w:themeColor="text1" w:themeTint="99"/>
        </w:tcBorders>
      </w:tcPr>
    </w:tblStylePr>
    <w:tblStylePr w:type="lastRow">
      <w:rPr>
        <w:b/>
        <w:bCs/>
      </w:rPr>
      <w:tblPr/>
      <w:tcPr>
        <w:tcBorders>
          <w:top w:val="double" w:sz="2" w:space="0" w:color="7F7C7C" w:themeColor="text1" w:themeTint="99"/>
        </w:tcBorders>
      </w:tcPr>
    </w:tblStylePr>
    <w:tblStylePr w:type="firstCol">
      <w:rPr>
        <w:b/>
        <w:bCs/>
      </w:rPr>
    </w:tblStylePr>
    <w:tblStylePr w:type="lastCol">
      <w:rPr>
        <w:b/>
        <w:bCs/>
      </w:rPr>
    </w:tblStylePr>
  </w:style>
  <w:style w:type="table" w:customStyle="1" w:styleId="TabelleBasis">
    <w:name w:val="Tabelle Basis"/>
    <w:basedOn w:val="a1"/>
    <w:uiPriority w:val="99"/>
    <w:rsid w:val="001712B7"/>
    <w:tblPr>
      <w:tblCellMar>
        <w:left w:w="0" w:type="dxa"/>
        <w:right w:w="0" w:type="dxa"/>
      </w:tblCellMar>
    </w:tblPr>
  </w:style>
  <w:style w:type="character" w:styleId="af">
    <w:name w:val="Placeholder Text"/>
    <w:basedOn w:val="a0"/>
    <w:uiPriority w:val="99"/>
    <w:semiHidden/>
    <w:rsid w:val="001712B7"/>
    <w:rPr>
      <w:color w:val="808080"/>
    </w:rPr>
  </w:style>
  <w:style w:type="paragraph" w:customStyle="1" w:styleId="Seite">
    <w:name w:val="Seite"/>
    <w:basedOn w:val="ac"/>
    <w:uiPriority w:val="38"/>
    <w:rsid w:val="00022A48"/>
    <w:pPr>
      <w:ind w:left="0"/>
      <w:jc w:val="right"/>
    </w:pPr>
  </w:style>
  <w:style w:type="table" w:customStyle="1" w:styleId="TabelleAmitEinzugunique">
    <w:name w:val="Tabelle A mit Einzug / unique"/>
    <w:basedOn w:val="a1"/>
    <w:uiPriority w:val="99"/>
    <w:rsid w:val="00A20955"/>
    <w:pPr>
      <w:spacing w:before="60" w:after="60" w:line="240" w:lineRule="atLeast"/>
    </w:pPr>
    <w:tblPr>
      <w:tblStyleRowBandSize w:val="1"/>
      <w:tblStyleColBandSize w:val="1"/>
      <w:tblInd w:w="992" w:type="dxa"/>
      <w:tblBorders>
        <w:top w:val="single" w:sz="2" w:space="0" w:color="A6A492" w:themeColor="accent3"/>
        <w:bottom w:val="single" w:sz="2" w:space="0" w:color="A6A492" w:themeColor="accent3"/>
        <w:insideH w:val="single" w:sz="2" w:space="0" w:color="A6A492" w:themeColor="accent3"/>
        <w:insideV w:val="single" w:sz="2" w:space="0" w:color="A6A492" w:themeColor="accent3"/>
      </w:tblBorders>
      <w:tblCellMar>
        <w:left w:w="85" w:type="dxa"/>
        <w:right w:w="85" w:type="dxa"/>
      </w:tblCellMar>
    </w:tblPr>
    <w:tblStylePr w:type="firstRow">
      <w:pPr>
        <w:keepNext/>
        <w:keepLines/>
        <w:wordWrap/>
        <w:spacing w:beforeLines="0" w:before="60" w:beforeAutospacing="0" w:afterLines="0" w:after="40" w:afterAutospacing="0" w:line="264" w:lineRule="auto"/>
        <w:ind w:leftChars="0" w:left="0" w:rightChars="0" w:right="0" w:firstLineChars="0" w:firstLine="0"/>
        <w:contextualSpacing w:val="0"/>
        <w:mirrorIndents w:val="0"/>
        <w:jc w:val="left"/>
      </w:pPr>
      <w:rPr>
        <w:rFonts w:asciiTheme="majorHAnsi" w:hAnsiTheme="majorHAnsi"/>
        <w:b w:val="0"/>
        <w:caps w:val="0"/>
        <w:smallCaps w:val="0"/>
        <w:sz w:val="20"/>
      </w:rPr>
      <w:tblPr/>
      <w:trPr>
        <w:cantSplit/>
        <w:tblHeader/>
      </w:trPr>
    </w:tblStylePr>
    <w:tblStylePr w:type="lastRow">
      <w:pPr>
        <w:keepNext/>
        <w:keepLines/>
        <w:wordWrap/>
      </w:pPr>
    </w:tblStylePr>
    <w:tblStylePr w:type="band1Vert">
      <w:tblPr/>
      <w:tcPr>
        <w:tcBorders>
          <w:top w:val="single" w:sz="2" w:space="0" w:color="A6A492" w:themeColor="accent3"/>
          <w:left w:val="nil"/>
          <w:bottom w:val="single" w:sz="2" w:space="0" w:color="A6A492" w:themeColor="accent3"/>
          <w:right w:val="nil"/>
          <w:insideH w:val="nil"/>
          <w:insideV w:val="nil"/>
          <w:tl2br w:val="nil"/>
          <w:tr2bl w:val="nil"/>
        </w:tcBorders>
      </w:tcPr>
    </w:tblStylePr>
    <w:tblStylePr w:type="band2Vert">
      <w:tblPr/>
      <w:tcPr>
        <w:tcBorders>
          <w:top w:val="single" w:sz="2" w:space="0" w:color="A6A492" w:themeColor="accent3"/>
          <w:left w:val="single" w:sz="2" w:space="0" w:color="FFFFFF" w:themeColor="background1"/>
          <w:bottom w:val="single" w:sz="2" w:space="0" w:color="A6A492" w:themeColor="accent3"/>
          <w:right w:val="single" w:sz="2" w:space="0" w:color="FFFFFF" w:themeColor="background1"/>
          <w:insideH w:val="nil"/>
          <w:insideV w:val="nil"/>
          <w:tl2br w:val="nil"/>
          <w:tr2bl w:val="nil"/>
        </w:tcBorders>
      </w:tcPr>
    </w:tblStylePr>
    <w:tblStylePr w:type="band1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shd w:val="clear" w:color="auto" w:fill="F4F4F0" w:themeFill="background2"/>
      </w:tcPr>
    </w:tblStylePr>
    <w:tblStylePr w:type="band2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tcPr>
    </w:tblStylePr>
  </w:style>
  <w:style w:type="paragraph" w:customStyle="1" w:styleId="TabList">
    <w:name w:val="TabList"/>
    <w:basedOn w:val="TabCell"/>
    <w:uiPriority w:val="16"/>
    <w:qFormat/>
    <w:rsid w:val="00CD5E34"/>
    <w:pPr>
      <w:numPr>
        <w:numId w:val="25"/>
      </w:numPr>
      <w:ind w:left="227" w:hanging="227"/>
    </w:pPr>
  </w:style>
  <w:style w:type="table" w:customStyle="1" w:styleId="TabelleBmitEinzugunique">
    <w:name w:val="Tabelle B mit Einzug / unique"/>
    <w:basedOn w:val="a1"/>
    <w:uiPriority w:val="99"/>
    <w:rsid w:val="009041F6"/>
    <w:tblPr>
      <w:tblStyleRowBandSize w:val="1"/>
      <w:tblStyleColBandSize w:val="1"/>
      <w:tblInd w:w="992" w:type="dxa"/>
    </w:tblPr>
    <w:tblStylePr w:type="firstRow">
      <w:pPr>
        <w:keepNext/>
        <w:keepLines/>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Theme="majorHAnsi" w:hAnsiTheme="majorHAnsi"/>
        <w:b w:val="0"/>
        <w:caps w:val="0"/>
        <w:smallCaps w:val="0"/>
        <w:color w:val="FFFFFF" w:themeColor="background1"/>
        <w:sz w:val="20"/>
      </w:rPr>
      <w:tblPr/>
      <w:trPr>
        <w:cantSplit/>
        <w:tblHeader/>
      </w:trPr>
      <w:tcPr>
        <w:tcBorders>
          <w:top w:val="single" w:sz="4" w:space="0" w:color="A6A492" w:themeColor="accent3"/>
          <w:left w:val="nil"/>
          <w:bottom w:val="single" w:sz="4" w:space="0" w:color="A6A492" w:themeColor="accent3"/>
          <w:right w:val="nil"/>
          <w:insideH w:val="nil"/>
          <w:insideV w:val="nil"/>
          <w:tl2br w:val="nil"/>
          <w:tr2bl w:val="nil"/>
        </w:tcBorders>
        <w:shd w:val="clear" w:color="auto" w:fill="A6A492" w:themeFill="accent3"/>
      </w:tcPr>
    </w:tblStylePr>
    <w:tblStylePr w:type="lastRow">
      <w:pPr>
        <w:keepNext/>
        <w:keepLines/>
        <w:wordWrap/>
      </w:pPr>
    </w:tblStylePr>
    <w:tblStylePr w:type="band1Vert">
      <w:tblPr/>
      <w:tcPr>
        <w:tcBorders>
          <w:top w:val="single" w:sz="2" w:space="0" w:color="A6A492" w:themeColor="accent3"/>
          <w:left w:val="nil"/>
          <w:bottom w:val="single" w:sz="2" w:space="0" w:color="A6A492" w:themeColor="accent3"/>
          <w:right w:val="nil"/>
          <w:insideH w:val="nil"/>
          <w:insideV w:val="nil"/>
          <w:tl2br w:val="nil"/>
          <w:tr2bl w:val="nil"/>
        </w:tcBorders>
      </w:tcPr>
    </w:tblStylePr>
    <w:tblStylePr w:type="band2Vert">
      <w:tblPr/>
      <w:tcPr>
        <w:tcBorders>
          <w:top w:val="single" w:sz="2" w:space="0" w:color="A6A492" w:themeColor="accent3"/>
          <w:left w:val="single" w:sz="2" w:space="0" w:color="FFFFFF" w:themeColor="background1"/>
          <w:bottom w:val="single" w:sz="2" w:space="0" w:color="A6A492" w:themeColor="accent3"/>
          <w:right w:val="single" w:sz="2" w:space="0" w:color="FFFFFF" w:themeColor="background1"/>
          <w:insideH w:val="nil"/>
          <w:insideV w:val="nil"/>
          <w:tl2br w:val="nil"/>
          <w:tr2bl w:val="nil"/>
        </w:tcBorders>
      </w:tcPr>
    </w:tblStylePr>
    <w:tblStylePr w:type="band1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tcPr>
    </w:tblStylePr>
    <w:tblStylePr w:type="band2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shd w:val="clear" w:color="auto" w:fill="F4F4F0" w:themeFill="background2"/>
      </w:tcPr>
    </w:tblStylePr>
  </w:style>
  <w:style w:type="paragraph" w:customStyle="1" w:styleId="Impressum">
    <w:name w:val="Impressum"/>
    <w:basedOn w:val="a"/>
    <w:uiPriority w:val="35"/>
    <w:rsid w:val="00D005BD"/>
    <w:pPr>
      <w:tabs>
        <w:tab w:val="right" w:pos="9639"/>
      </w:tabs>
      <w:spacing w:line="320" w:lineRule="atLeast"/>
    </w:pPr>
  </w:style>
  <w:style w:type="paragraph" w:customStyle="1" w:styleId="Impressumberschrift">
    <w:name w:val="Impressum Überschrift"/>
    <w:basedOn w:val="Impressum"/>
    <w:uiPriority w:val="34"/>
    <w:rsid w:val="00D005BD"/>
    <w:pPr>
      <w:spacing w:before="320"/>
    </w:pPr>
    <w:rPr>
      <w:rFonts w:asciiTheme="majorHAnsi" w:hAnsiTheme="majorHAnsi"/>
      <w:b/>
      <w:bCs/>
    </w:rPr>
  </w:style>
  <w:style w:type="paragraph" w:customStyle="1" w:styleId="Datum">
    <w:name w:val="Datum_"/>
    <w:basedOn w:val="a"/>
    <w:uiPriority w:val="36"/>
    <w:rsid w:val="00787E86"/>
    <w:pPr>
      <w:jc w:val="right"/>
    </w:pPr>
    <w:rPr>
      <w:sz w:val="22"/>
      <w:szCs w:val="22"/>
    </w:rPr>
  </w:style>
  <w:style w:type="paragraph" w:customStyle="1" w:styleId="Adresse">
    <w:name w:val="Adresse"/>
    <w:basedOn w:val="a"/>
    <w:uiPriority w:val="37"/>
    <w:rsid w:val="003E74AC"/>
    <w:pPr>
      <w:spacing w:line="320" w:lineRule="atLeast"/>
    </w:pPr>
    <w:rPr>
      <w:rFonts w:asciiTheme="majorHAnsi" w:hAnsiTheme="majorHAnsi"/>
      <w:b/>
      <w:bCs/>
      <w:color w:val="FFFFFF" w:themeColor="background1"/>
    </w:rPr>
  </w:style>
  <w:style w:type="character" w:styleId="af0">
    <w:name w:val="Hyperlink"/>
    <w:basedOn w:val="a0"/>
    <w:uiPriority w:val="99"/>
    <w:rsid w:val="00FE35D5"/>
    <w:rPr>
      <w:color w:val="425B75" w:themeColor="accent5" w:themeShade="80"/>
      <w:u w:val="none"/>
    </w:rPr>
  </w:style>
  <w:style w:type="character" w:styleId="af1">
    <w:name w:val="Unresolved Mention"/>
    <w:basedOn w:val="a0"/>
    <w:uiPriority w:val="99"/>
    <w:semiHidden/>
    <w:rsid w:val="0026672A"/>
    <w:rPr>
      <w:color w:val="605E5C"/>
      <w:shd w:val="clear" w:color="auto" w:fill="E1DFDD"/>
    </w:rPr>
  </w:style>
  <w:style w:type="paragraph" w:customStyle="1" w:styleId="Verzeichnisberschrift">
    <w:name w:val="Verzeichnisüberschrift"/>
    <w:basedOn w:val="a7"/>
    <w:next w:val="af2"/>
    <w:uiPriority w:val="39"/>
    <w:rsid w:val="00851660"/>
    <w:pPr>
      <w:spacing w:before="680"/>
      <w:outlineLvl w:val="4"/>
    </w:pPr>
  </w:style>
  <w:style w:type="character" w:styleId="af3">
    <w:name w:val="FollowedHyperlink"/>
    <w:basedOn w:val="a0"/>
    <w:uiPriority w:val="99"/>
    <w:semiHidden/>
    <w:rsid w:val="00FE35D5"/>
    <w:rPr>
      <w:color w:val="6888A9" w:themeColor="accent5" w:themeShade="BF"/>
      <w:u w:val="none"/>
    </w:rPr>
  </w:style>
  <w:style w:type="table" w:customStyle="1" w:styleId="TabelleBohneEinzugunique">
    <w:name w:val="Tabelle B ohne Einzug / unique"/>
    <w:basedOn w:val="TabelleAohneEinzugunique"/>
    <w:uiPriority w:val="99"/>
    <w:rsid w:val="00B937AC"/>
    <w:tblPr/>
    <w:tblStylePr w:type="firstRow">
      <w:pPr>
        <w:keepNext/>
        <w:keepLines/>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Theme="majorHAnsi" w:hAnsiTheme="majorHAnsi"/>
        <w:b w:val="0"/>
        <w:caps w:val="0"/>
        <w:smallCaps w:val="0"/>
        <w:strike w:val="0"/>
        <w:dstrike w:val="0"/>
        <w:vanish w:val="0"/>
        <w:color w:val="FFFFFF" w:themeColor="background1"/>
        <w:sz w:val="20"/>
        <w:vertAlign w:val="baseline"/>
      </w:rPr>
      <w:tblPr/>
      <w:trPr>
        <w:cantSplit/>
        <w:tblHeader/>
      </w:trPr>
      <w:tcPr>
        <w:tcBorders>
          <w:top w:val="single" w:sz="4" w:space="0" w:color="A6A492" w:themeColor="accent3"/>
          <w:left w:val="nil"/>
          <w:bottom w:val="single" w:sz="4" w:space="0" w:color="A6A492" w:themeColor="accent3"/>
          <w:right w:val="nil"/>
          <w:insideH w:val="nil"/>
          <w:insideV w:val="nil"/>
          <w:tl2br w:val="nil"/>
          <w:tr2bl w:val="nil"/>
        </w:tcBorders>
        <w:shd w:val="clear" w:color="auto" w:fill="A6A492" w:themeFill="accent3"/>
      </w:tcPr>
    </w:tblStylePr>
    <w:tblStylePr w:type="lastRow">
      <w:pPr>
        <w:keepNext/>
        <w:keepLines/>
        <w:wordWrap/>
      </w:pPr>
    </w:tblStylePr>
    <w:tblStylePr w:type="band1Vert">
      <w:tblPr/>
      <w:tcPr>
        <w:tcBorders>
          <w:top w:val="single" w:sz="2" w:space="0" w:color="A6A492" w:themeColor="accent3"/>
          <w:left w:val="nil"/>
          <w:bottom w:val="single" w:sz="2" w:space="0" w:color="A6A492" w:themeColor="accent3"/>
          <w:right w:val="nil"/>
          <w:insideH w:val="nil"/>
          <w:insideV w:val="nil"/>
          <w:tl2br w:val="nil"/>
          <w:tr2bl w:val="nil"/>
        </w:tcBorders>
      </w:tcPr>
    </w:tblStylePr>
    <w:tblStylePr w:type="band2Vert">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1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shd w:val="clear" w:color="auto" w:fill="FFFFFF" w:themeFill="background1"/>
      </w:tcPr>
    </w:tblStylePr>
    <w:tblStylePr w:type="band2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shd w:val="clear" w:color="auto" w:fill="F4F4F0" w:themeFill="background2"/>
      </w:tcPr>
    </w:tblStylePr>
  </w:style>
  <w:style w:type="paragraph" w:styleId="af2">
    <w:name w:val="table of figures"/>
    <w:basedOn w:val="a"/>
    <w:uiPriority w:val="99"/>
    <w:rsid w:val="00A12A89"/>
    <w:pPr>
      <w:spacing w:after="154" w:line="320" w:lineRule="atLeast"/>
      <w:ind w:left="992"/>
    </w:pPr>
  </w:style>
  <w:style w:type="paragraph" w:customStyle="1" w:styleId="Source">
    <w:name w:val="Source"/>
    <w:basedOn w:val="a"/>
    <w:next w:val="a"/>
    <w:uiPriority w:val="24"/>
    <w:qFormat/>
    <w:rsid w:val="009D3DB6"/>
    <w:pPr>
      <w:spacing w:before="60" w:after="280" w:line="160" w:lineRule="atLeast"/>
      <w:ind w:left="992"/>
      <w:contextualSpacing/>
    </w:pPr>
    <w:rPr>
      <w:sz w:val="16"/>
      <w:szCs w:val="12"/>
      <w:lang w:val="en-US"/>
    </w:rPr>
  </w:style>
  <w:style w:type="table" w:customStyle="1" w:styleId="TabelleBasisEinzug">
    <w:name w:val="Tabelle Basis Einzug"/>
    <w:basedOn w:val="TabelleBasis"/>
    <w:uiPriority w:val="99"/>
    <w:rsid w:val="00770EF0"/>
    <w:tblPr>
      <w:tblInd w:w="992" w:type="dxa"/>
    </w:tblPr>
  </w:style>
  <w:style w:type="paragraph" w:customStyle="1" w:styleId="Abkrzungen">
    <w:name w:val="Abkürzungen"/>
    <w:basedOn w:val="a"/>
    <w:uiPriority w:val="99"/>
    <w:rsid w:val="00123D19"/>
    <w:pPr>
      <w:spacing w:after="154" w:line="320" w:lineRule="atLeast"/>
    </w:pPr>
  </w:style>
  <w:style w:type="paragraph" w:customStyle="1" w:styleId="Beschriftungen">
    <w:name w:val="__________Beschriftungen______________________________"/>
    <w:basedOn w:val="a"/>
    <w:uiPriority w:val="24"/>
    <w:rsid w:val="007C7522"/>
  </w:style>
  <w:style w:type="paragraph" w:customStyle="1" w:styleId="berschriften">
    <w:name w:val="__________Überschriften______________________________"/>
    <w:basedOn w:val="a"/>
    <w:uiPriority w:val="2"/>
    <w:rsid w:val="007C7522"/>
  </w:style>
  <w:style w:type="paragraph" w:customStyle="1" w:styleId="Flietext0">
    <w:name w:val="__________Fließtext______________________________"/>
    <w:basedOn w:val="a"/>
    <w:uiPriority w:val="8"/>
    <w:rsid w:val="007C7522"/>
  </w:style>
  <w:style w:type="paragraph" w:customStyle="1" w:styleId="Aufzhlungen">
    <w:name w:val="__________Aufzählungen______________________________"/>
    <w:basedOn w:val="a"/>
    <w:uiPriority w:val="11"/>
    <w:rsid w:val="007C7522"/>
  </w:style>
  <w:style w:type="paragraph" w:customStyle="1" w:styleId="HinweisZitat">
    <w:name w:val="__________Hinweis/Zitat______________________________"/>
    <w:basedOn w:val="a"/>
    <w:uiPriority w:val="13"/>
    <w:rsid w:val="007C7522"/>
  </w:style>
  <w:style w:type="paragraph" w:customStyle="1" w:styleId="Verzeichnisse">
    <w:name w:val="__________Verzeichnisse______________________________"/>
    <w:basedOn w:val="a"/>
    <w:uiPriority w:val="39"/>
    <w:rsid w:val="006F5AE0"/>
  </w:style>
  <w:style w:type="paragraph" w:customStyle="1" w:styleId="DeckblattSchlusseite">
    <w:name w:val="__________Deckblatt/Schlusseite___________________________________"/>
    <w:basedOn w:val="a"/>
    <w:uiPriority w:val="33"/>
    <w:rsid w:val="006F5AE0"/>
  </w:style>
  <w:style w:type="paragraph" w:customStyle="1" w:styleId="Fuzeile">
    <w:name w:val="__________Fußzeile______________________________"/>
    <w:basedOn w:val="a"/>
    <w:uiPriority w:val="38"/>
    <w:rsid w:val="006F5AE0"/>
  </w:style>
  <w:style w:type="paragraph" w:customStyle="1" w:styleId="TabNum">
    <w:name w:val="TabNum"/>
    <w:basedOn w:val="TabCell"/>
    <w:uiPriority w:val="16"/>
    <w:qFormat/>
    <w:rsid w:val="001F5AB2"/>
    <w:pPr>
      <w:numPr>
        <w:numId w:val="22"/>
      </w:numPr>
      <w:ind w:left="227" w:hanging="227"/>
    </w:pPr>
  </w:style>
  <w:style w:type="paragraph" w:customStyle="1" w:styleId="Tabelle">
    <w:name w:val="__________Tabelle______________________________"/>
    <w:basedOn w:val="a"/>
    <w:uiPriority w:val="15"/>
    <w:rsid w:val="006F5AE0"/>
  </w:style>
  <w:style w:type="paragraph" w:styleId="af4">
    <w:name w:val="Quote"/>
    <w:basedOn w:val="a"/>
    <w:link w:val="af5"/>
    <w:uiPriority w:val="13"/>
    <w:qFormat/>
    <w:rsid w:val="00EF5A58"/>
    <w:pPr>
      <w:pBdr>
        <w:top w:val="single" w:sz="2" w:space="1" w:color="FFFFFF" w:themeColor="background1"/>
        <w:left w:val="single" w:sz="24" w:space="11" w:color="C3C94D" w:themeColor="accent1"/>
        <w:bottom w:val="single" w:sz="2" w:space="4" w:color="FFFFFF" w:themeColor="background1"/>
      </w:pBdr>
      <w:suppressAutoHyphens/>
      <w:spacing w:before="360" w:after="160" w:line="360" w:lineRule="atLeast"/>
      <w:ind w:left="1276"/>
    </w:pPr>
    <w:rPr>
      <w:sz w:val="24"/>
      <w:szCs w:val="24"/>
    </w:rPr>
  </w:style>
  <w:style w:type="character" w:customStyle="1" w:styleId="af5">
    <w:name w:val="Цитата Знак"/>
    <w:basedOn w:val="a0"/>
    <w:link w:val="af4"/>
    <w:uiPriority w:val="13"/>
    <w:rsid w:val="00074B1D"/>
    <w:rPr>
      <w:sz w:val="24"/>
      <w:szCs w:val="24"/>
    </w:rPr>
  </w:style>
  <w:style w:type="paragraph" w:customStyle="1" w:styleId="Zitatgeber">
    <w:name w:val="Zitatgeber"/>
    <w:basedOn w:val="af4"/>
    <w:uiPriority w:val="13"/>
    <w:qFormat/>
    <w:rsid w:val="00402754"/>
    <w:pPr>
      <w:spacing w:before="160" w:line="320" w:lineRule="atLeast"/>
    </w:pPr>
    <w:rPr>
      <w:sz w:val="16"/>
      <w:szCs w:val="20"/>
    </w:rPr>
  </w:style>
  <w:style w:type="table" w:customStyle="1" w:styleId="TextkastenUNIQUE">
    <w:name w:val="Textkasten / UNIQUE"/>
    <w:basedOn w:val="TabelleBasisEinzug"/>
    <w:uiPriority w:val="99"/>
    <w:rsid w:val="00276575"/>
    <w:pPr>
      <w:suppressAutoHyphens/>
      <w:spacing w:line="320" w:lineRule="atLeast"/>
    </w:pPr>
    <w:tblPr>
      <w:tblBorders>
        <w:top w:val="single" w:sz="24" w:space="0" w:color="FFFFFF" w:themeColor="background1"/>
      </w:tblBorders>
      <w:tblCellMar>
        <w:top w:w="142" w:type="dxa"/>
        <w:left w:w="284" w:type="dxa"/>
        <w:bottom w:w="312" w:type="dxa"/>
        <w:right w:w="284" w:type="dxa"/>
      </w:tblCellMar>
    </w:tblPr>
    <w:tcPr>
      <w:shd w:val="clear" w:color="auto" w:fill="F4F4F0" w:themeFill="background2"/>
    </w:tcPr>
  </w:style>
  <w:style w:type="numbering" w:customStyle="1" w:styleId="zzzListeAufzhlungTabelle10">
    <w:name w:val="zzz_Liste_Aufzählung Tabelle 10"/>
    <w:basedOn w:val="a2"/>
    <w:uiPriority w:val="99"/>
    <w:rsid w:val="004F144B"/>
    <w:pPr>
      <w:numPr>
        <w:numId w:val="5"/>
      </w:numPr>
    </w:pPr>
  </w:style>
  <w:style w:type="numbering" w:customStyle="1" w:styleId="zzzListeAufzhlungTabelle9">
    <w:name w:val="zzz_Liste_Aufzählung Tabelle 9"/>
    <w:basedOn w:val="a2"/>
    <w:uiPriority w:val="99"/>
    <w:rsid w:val="004F144B"/>
    <w:pPr>
      <w:numPr>
        <w:numId w:val="7"/>
      </w:numPr>
    </w:pPr>
  </w:style>
  <w:style w:type="paragraph" w:styleId="9">
    <w:name w:val="toc 9"/>
    <w:basedOn w:val="a"/>
    <w:next w:val="a"/>
    <w:autoRedefine/>
    <w:uiPriority w:val="39"/>
    <w:rsid w:val="00352666"/>
    <w:pPr>
      <w:tabs>
        <w:tab w:val="right" w:pos="9628"/>
      </w:tabs>
      <w:spacing w:before="154" w:line="320" w:lineRule="atLeast"/>
      <w:ind w:left="964"/>
    </w:pPr>
  </w:style>
  <w:style w:type="paragraph" w:styleId="7">
    <w:name w:val="toc 7"/>
    <w:basedOn w:val="a"/>
    <w:next w:val="a"/>
    <w:autoRedefine/>
    <w:uiPriority w:val="39"/>
    <w:rsid w:val="00947F81"/>
    <w:pPr>
      <w:tabs>
        <w:tab w:val="right" w:pos="9639"/>
      </w:tabs>
      <w:spacing w:before="154" w:line="320" w:lineRule="atLeast"/>
      <w:ind w:left="964"/>
    </w:pPr>
  </w:style>
  <w:style w:type="paragraph" w:customStyle="1" w:styleId="List1">
    <w:name w:val="List1"/>
    <w:basedOn w:val="a"/>
    <w:uiPriority w:val="99"/>
    <w:rsid w:val="00B82E0C"/>
    <w:pPr>
      <w:spacing w:before="85" w:after="85" w:line="320" w:lineRule="atLeast"/>
      <w:ind w:left="1219" w:hanging="283"/>
    </w:pPr>
    <w:rPr>
      <w:lang w:val="en-US"/>
    </w:rPr>
  </w:style>
  <w:style w:type="paragraph" w:customStyle="1" w:styleId="List2">
    <w:name w:val="List2"/>
    <w:basedOn w:val="List1"/>
    <w:uiPriority w:val="99"/>
    <w:rsid w:val="00B82E0C"/>
    <w:pPr>
      <w:ind w:left="1503" w:hanging="284"/>
    </w:pPr>
  </w:style>
  <w:style w:type="paragraph" w:customStyle="1" w:styleId="List3">
    <w:name w:val="List3"/>
    <w:basedOn w:val="List1"/>
    <w:uiPriority w:val="99"/>
    <w:rsid w:val="00B82E0C"/>
    <w:pPr>
      <w:ind w:left="1787" w:hanging="284"/>
    </w:pPr>
  </w:style>
  <w:style w:type="paragraph" w:customStyle="1" w:styleId="List4">
    <w:name w:val="List4"/>
    <w:basedOn w:val="List1"/>
    <w:uiPriority w:val="99"/>
    <w:rsid w:val="00B82E0C"/>
    <w:pPr>
      <w:ind w:left="2070" w:hanging="284"/>
    </w:pPr>
  </w:style>
  <w:style w:type="paragraph" w:styleId="af6">
    <w:name w:val="Bibliography"/>
    <w:basedOn w:val="Flietext"/>
    <w:next w:val="Flietext"/>
    <w:uiPriority w:val="14"/>
    <w:qFormat/>
    <w:rsid w:val="008D667A"/>
    <w:pPr>
      <w:ind w:left="1417" w:hanging="425"/>
    </w:pPr>
  </w:style>
  <w:style w:type="paragraph" w:styleId="af7">
    <w:name w:val="footnote text"/>
    <w:basedOn w:val="a"/>
    <w:link w:val="af8"/>
    <w:uiPriority w:val="99"/>
    <w:semiHidden/>
    <w:rsid w:val="00C362F7"/>
    <w:pPr>
      <w:ind w:left="992"/>
    </w:pPr>
    <w:rPr>
      <w:sz w:val="18"/>
    </w:rPr>
  </w:style>
  <w:style w:type="character" w:customStyle="1" w:styleId="af8">
    <w:name w:val="Текст виноски Знак"/>
    <w:basedOn w:val="a0"/>
    <w:link w:val="af7"/>
    <w:uiPriority w:val="99"/>
    <w:semiHidden/>
    <w:rsid w:val="00C362F7"/>
    <w:rPr>
      <w:sz w:val="18"/>
    </w:rPr>
  </w:style>
  <w:style w:type="character" w:styleId="af9">
    <w:name w:val="footnote reference"/>
    <w:basedOn w:val="a0"/>
    <w:uiPriority w:val="99"/>
    <w:semiHidden/>
    <w:rsid w:val="00C362F7"/>
    <w:rPr>
      <w:vertAlign w:val="superscript"/>
    </w:rPr>
  </w:style>
  <w:style w:type="paragraph" w:customStyle="1" w:styleId="TabHead">
    <w:name w:val="TabHead"/>
    <w:basedOn w:val="a"/>
    <w:uiPriority w:val="15"/>
    <w:qFormat/>
    <w:rsid w:val="00833568"/>
    <w:pPr>
      <w:keepNext/>
      <w:keepLines/>
      <w:spacing w:before="60" w:after="60" w:line="240" w:lineRule="atLeast"/>
    </w:pPr>
    <w:rPr>
      <w:rFonts w:asciiTheme="majorHAnsi" w:hAnsiTheme="majorHAnsi"/>
      <w:b/>
    </w:rPr>
  </w:style>
  <w:style w:type="paragraph" w:customStyle="1" w:styleId="TabCell">
    <w:name w:val="TabCell"/>
    <w:basedOn w:val="a"/>
    <w:uiPriority w:val="16"/>
    <w:qFormat/>
    <w:rsid w:val="00796C4C"/>
    <w:pPr>
      <w:spacing w:before="60" w:after="60" w:line="240" w:lineRule="atLeast"/>
    </w:pPr>
  </w:style>
  <w:style w:type="paragraph" w:styleId="afa">
    <w:name w:val="Revision"/>
    <w:hidden/>
    <w:uiPriority w:val="99"/>
    <w:semiHidden/>
    <w:rsid w:val="00C87D42"/>
  </w:style>
  <w:style w:type="paragraph" w:customStyle="1" w:styleId="Annex1">
    <w:name w:val="Annex1"/>
    <w:basedOn w:val="1"/>
    <w:next w:val="Flietext"/>
    <w:uiPriority w:val="3"/>
    <w:qFormat/>
    <w:rsid w:val="00CA016D"/>
    <w:pPr>
      <w:numPr>
        <w:numId w:val="26"/>
      </w:numPr>
      <w:tabs>
        <w:tab w:val="left" w:pos="992"/>
      </w:tabs>
    </w:pPr>
  </w:style>
  <w:style w:type="paragraph" w:customStyle="1" w:styleId="Annex2">
    <w:name w:val="Annex2"/>
    <w:basedOn w:val="Annex1"/>
    <w:next w:val="Flietext"/>
    <w:uiPriority w:val="4"/>
    <w:qFormat/>
    <w:rsid w:val="008F4BB8"/>
    <w:pPr>
      <w:pageBreakBefore w:val="0"/>
      <w:numPr>
        <w:ilvl w:val="1"/>
      </w:numPr>
      <w:tabs>
        <w:tab w:val="num" w:pos="360"/>
      </w:tabs>
      <w:spacing w:before="680" w:after="280" w:line="340" w:lineRule="atLeast"/>
      <w:outlineLvl w:val="1"/>
    </w:pPr>
    <w:rPr>
      <w:b/>
      <w:sz w:val="28"/>
    </w:rPr>
  </w:style>
  <w:style w:type="table" w:customStyle="1" w:styleId="TabelleAohneEinzugunique">
    <w:name w:val="Tabelle A ohne Einzug / unique"/>
    <w:basedOn w:val="a1"/>
    <w:uiPriority w:val="99"/>
    <w:rsid w:val="00927BCA"/>
    <w:tblPr>
      <w:tblStyleRowBandSize w:val="1"/>
      <w:tblStyleColBandSize w:val="1"/>
      <w:tblBorders>
        <w:top w:val="single" w:sz="2" w:space="0" w:color="A6A492" w:themeColor="accent3"/>
        <w:bottom w:val="single" w:sz="2" w:space="0" w:color="A6A492" w:themeColor="accent3"/>
        <w:insideH w:val="single" w:sz="2" w:space="0" w:color="A6A492" w:themeColor="accent3"/>
        <w:insideV w:val="single" w:sz="2" w:space="0" w:color="A6A492" w:themeColor="accent3"/>
      </w:tblBorders>
      <w:tblCellMar>
        <w:left w:w="85" w:type="dxa"/>
        <w:right w:w="85" w:type="dxa"/>
      </w:tblCellMar>
    </w:tblPr>
    <w:tblStylePr w:type="firstRow">
      <w:rPr>
        <w:rFonts w:asciiTheme="majorHAnsi" w:hAnsiTheme="majorHAnsi"/>
        <w:b w:val="0"/>
        <w:caps w:val="0"/>
        <w:smallCaps w:val="0"/>
        <w:strike w:val="0"/>
        <w:dstrike w:val="0"/>
        <w:vanish w:val="0"/>
        <w:vertAlign w:val="baseline"/>
      </w:rPr>
      <w:tblPr/>
      <w:trPr>
        <w:tblHeader/>
      </w:trPr>
      <w:tcPr>
        <w:tcBorders>
          <w:top w:val="single" w:sz="4" w:space="0" w:color="A6A492" w:themeColor="accent3"/>
          <w:left w:val="nil"/>
          <w:bottom w:val="single" w:sz="4" w:space="0" w:color="A6A492" w:themeColor="accent3"/>
          <w:right w:val="nil"/>
          <w:insideH w:val="nil"/>
          <w:insideV w:val="single" w:sz="2" w:space="0" w:color="A6A492" w:themeColor="accent3"/>
          <w:tl2br w:val="nil"/>
          <w:tr2bl w:val="nil"/>
        </w:tcBorders>
      </w:tcPr>
    </w:tblStylePr>
    <w:tblStylePr w:type="band1Vert">
      <w:tblPr/>
      <w:tcPr>
        <w:tcBorders>
          <w:top w:val="single" w:sz="2" w:space="0" w:color="A6A492" w:themeColor="accent3"/>
          <w:left w:val="nil"/>
          <w:bottom w:val="single" w:sz="2" w:space="0" w:color="A6A492" w:themeColor="accent3"/>
          <w:right w:val="nil"/>
          <w:insideH w:val="nil"/>
          <w:insideV w:val="nil"/>
          <w:tl2br w:val="nil"/>
          <w:tr2bl w:val="nil"/>
        </w:tcBorders>
      </w:tcPr>
    </w:tblStylePr>
    <w:tblStylePr w:type="band2Vert">
      <w:tblPr/>
      <w:tcPr>
        <w:tcBorders>
          <w:top w:val="single" w:sz="2" w:space="0" w:color="A6A492" w:themeColor="accent3"/>
          <w:left w:val="single" w:sz="2" w:space="0" w:color="FFFFFF" w:themeColor="background1"/>
          <w:bottom w:val="single" w:sz="2" w:space="0" w:color="A6A492" w:themeColor="accent3"/>
          <w:right w:val="single" w:sz="2" w:space="0" w:color="FFFFFF" w:themeColor="background1"/>
          <w:insideH w:val="nil"/>
          <w:insideV w:val="nil"/>
          <w:tl2br w:val="nil"/>
          <w:tr2bl w:val="nil"/>
        </w:tcBorders>
      </w:tcPr>
    </w:tblStylePr>
    <w:tblStylePr w:type="band1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shd w:val="clear" w:color="auto" w:fill="F4F4F0" w:themeFill="background2"/>
      </w:tcPr>
    </w:tblStylePr>
    <w:tblStylePr w:type="band2Horz">
      <w:tblPr/>
      <w:tcPr>
        <w:tcBorders>
          <w:top w:val="single" w:sz="2" w:space="0" w:color="A6A492" w:themeColor="accent3"/>
          <w:left w:val="nil"/>
          <w:bottom w:val="single" w:sz="2" w:space="0" w:color="A6A492" w:themeColor="accent3"/>
          <w:right w:val="nil"/>
          <w:insideH w:val="nil"/>
          <w:insideV w:val="single" w:sz="2" w:space="0" w:color="A6A492" w:themeColor="accent3"/>
          <w:tl2br w:val="nil"/>
          <w:tr2bl w:val="nil"/>
        </w:tcBorders>
      </w:tcPr>
    </w:tblStylePr>
  </w:style>
  <w:style w:type="character" w:customStyle="1" w:styleId="FlietextZchn">
    <w:name w:val="Fließtext Zchn"/>
    <w:basedOn w:val="a0"/>
    <w:link w:val="Flietext"/>
    <w:uiPriority w:val="8"/>
    <w:rsid w:val="00542D18"/>
  </w:style>
  <w:style w:type="character" w:customStyle="1" w:styleId="Note">
    <w:name w:val="Note"/>
    <w:basedOn w:val="a0"/>
    <w:uiPriority w:val="13"/>
    <w:qFormat/>
    <w:rsid w:val="00405AE9"/>
    <w:rPr>
      <w:b/>
      <w:bdr w:val="single" w:sz="36" w:space="0" w:color="C3C94D" w:themeColor="accent1"/>
      <w:shd w:val="clear" w:color="auto" w:fill="C3C94D" w:themeFill="accent1"/>
    </w:rPr>
  </w:style>
  <w:style w:type="paragraph" w:customStyle="1" w:styleId="Notetitle">
    <w:name w:val="Note title"/>
    <w:basedOn w:val="a"/>
    <w:next w:val="Flietext"/>
    <w:uiPriority w:val="13"/>
    <w:rsid w:val="00405AE9"/>
    <w:pPr>
      <w:suppressAutoHyphens/>
      <w:spacing w:before="360" w:after="20" w:line="320" w:lineRule="atLeast"/>
      <w:ind w:left="907"/>
    </w:pPr>
    <w:rPr>
      <w:lang w:val="en-US"/>
    </w:rPr>
  </w:style>
  <w:style w:type="paragraph" w:styleId="afb">
    <w:name w:val="annotation text"/>
    <w:basedOn w:val="a"/>
    <w:link w:val="afc"/>
    <w:uiPriority w:val="99"/>
    <w:semiHidden/>
    <w:rsid w:val="00026B8C"/>
  </w:style>
  <w:style w:type="character" w:customStyle="1" w:styleId="afc">
    <w:name w:val="Текст примітки Знак"/>
    <w:basedOn w:val="a0"/>
    <w:link w:val="afb"/>
    <w:uiPriority w:val="99"/>
    <w:semiHidden/>
    <w:rsid w:val="00026B8C"/>
  </w:style>
  <w:style w:type="paragraph" w:styleId="afd">
    <w:name w:val="annotation subject"/>
    <w:basedOn w:val="afb"/>
    <w:next w:val="afb"/>
    <w:link w:val="afe"/>
    <w:uiPriority w:val="99"/>
    <w:semiHidden/>
    <w:rsid w:val="00026B8C"/>
    <w:rPr>
      <w:b/>
      <w:bCs/>
    </w:rPr>
  </w:style>
  <w:style w:type="character" w:customStyle="1" w:styleId="afe">
    <w:name w:val="Тема примітки Знак"/>
    <w:basedOn w:val="afc"/>
    <w:link w:val="afd"/>
    <w:uiPriority w:val="99"/>
    <w:semiHidden/>
    <w:rsid w:val="00026B8C"/>
    <w:rPr>
      <w:b/>
      <w:bCs/>
    </w:rPr>
  </w:style>
  <w:style w:type="table" w:customStyle="1" w:styleId="TableGrid1">
    <w:name w:val="Table Grid1"/>
    <w:basedOn w:val="a1"/>
    <w:next w:val="ae"/>
    <w:uiPriority w:val="39"/>
    <w:rsid w:val="00A20DF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e"/>
    <w:uiPriority w:val="99"/>
    <w:rsid w:val="00A20DF3"/>
    <w:rPr>
      <w:rFonts w:ascii="Calibri" w:eastAsia="Calibri" w:hAnsi="Calibri" w:cs="Times New Roman"/>
      <w:kern w:val="0"/>
      <w:lang w:eastAsia="de-DE"/>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page number"/>
    <w:basedOn w:val="a0"/>
    <w:semiHidden/>
    <w:unhideWhenUsed/>
    <w:rsid w:val="00A20DF3"/>
  </w:style>
  <w:style w:type="paragraph" w:styleId="aff0">
    <w:name w:val="Normal (Web)"/>
    <w:basedOn w:val="a"/>
    <w:uiPriority w:val="99"/>
    <w:semiHidden/>
    <w:unhideWhenUsed/>
    <w:rsid w:val="00677890"/>
    <w:pPr>
      <w:spacing w:before="100" w:beforeAutospacing="1" w:after="100" w:afterAutospacing="1"/>
    </w:pPr>
    <w:rPr>
      <w:rFonts w:ascii="Times New Roman" w:eastAsia="Times New Roman" w:hAnsi="Times New Roman" w:cs="Times New Roman"/>
      <w:kern w:val="0"/>
      <w:sz w:val="24"/>
      <w:szCs w:val="24"/>
      <w:lang w:val="en-GB" w:eastAsia="en-GB"/>
      <w14:ligatures w14:val="none"/>
    </w:rPr>
  </w:style>
  <w:style w:type="paragraph" w:styleId="aff1">
    <w:name w:val="List Paragraph"/>
    <w:basedOn w:val="a"/>
    <w:uiPriority w:val="34"/>
    <w:qFormat/>
    <w:rsid w:val="003765D8"/>
    <w:pPr>
      <w:ind w:left="720"/>
      <w:contextualSpacing/>
    </w:pPr>
  </w:style>
  <w:style w:type="paragraph" w:customStyle="1" w:styleId="12">
    <w:name w:val="Стиль1"/>
    <w:basedOn w:val="3"/>
    <w:link w:val="13"/>
    <w:rsid w:val="002B448F"/>
    <w:pPr>
      <w:numPr>
        <w:ilvl w:val="0"/>
        <w:numId w:val="0"/>
      </w:numPr>
      <w:tabs>
        <w:tab w:val="clear" w:pos="1191"/>
      </w:tabs>
      <w:suppressAutoHyphens w:val="0"/>
      <w:spacing w:before="160" w:after="80" w:line="278" w:lineRule="auto"/>
    </w:pPr>
    <w:rPr>
      <w:b w:val="0"/>
      <w:bCs w:val="0"/>
      <w:color w:val="999F30" w:themeColor="accent1" w:themeShade="BF"/>
      <w:sz w:val="28"/>
      <w:szCs w:val="28"/>
      <w:lang w:val="uk-UA"/>
    </w:rPr>
  </w:style>
  <w:style w:type="character" w:customStyle="1" w:styleId="13">
    <w:name w:val="Стиль1 Знак"/>
    <w:basedOn w:val="30"/>
    <w:link w:val="12"/>
    <w:rsid w:val="002B448F"/>
    <w:rPr>
      <w:rFonts w:asciiTheme="majorHAnsi" w:eastAsiaTheme="majorEastAsia" w:hAnsiTheme="majorHAnsi" w:cstheme="majorBidi"/>
      <w:b w:val="0"/>
      <w:bCs w:val="0"/>
      <w:color w:val="999F30" w:themeColor="accent1" w:themeShade="BF"/>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02002">
      <w:bodyDiv w:val="1"/>
      <w:marLeft w:val="0"/>
      <w:marRight w:val="0"/>
      <w:marTop w:val="0"/>
      <w:marBottom w:val="0"/>
      <w:divBdr>
        <w:top w:val="none" w:sz="0" w:space="0" w:color="auto"/>
        <w:left w:val="none" w:sz="0" w:space="0" w:color="auto"/>
        <w:bottom w:val="none" w:sz="0" w:space="0" w:color="auto"/>
        <w:right w:val="none" w:sz="0" w:space="0" w:color="auto"/>
      </w:divBdr>
    </w:div>
    <w:div w:id="338849474">
      <w:bodyDiv w:val="1"/>
      <w:marLeft w:val="0"/>
      <w:marRight w:val="0"/>
      <w:marTop w:val="0"/>
      <w:marBottom w:val="0"/>
      <w:divBdr>
        <w:top w:val="none" w:sz="0" w:space="0" w:color="auto"/>
        <w:left w:val="none" w:sz="0" w:space="0" w:color="auto"/>
        <w:bottom w:val="none" w:sz="0" w:space="0" w:color="auto"/>
        <w:right w:val="none" w:sz="0" w:space="0" w:color="auto"/>
      </w:divBdr>
    </w:div>
    <w:div w:id="848713104">
      <w:bodyDiv w:val="1"/>
      <w:marLeft w:val="0"/>
      <w:marRight w:val="0"/>
      <w:marTop w:val="0"/>
      <w:marBottom w:val="0"/>
      <w:divBdr>
        <w:top w:val="none" w:sz="0" w:space="0" w:color="auto"/>
        <w:left w:val="none" w:sz="0" w:space="0" w:color="auto"/>
        <w:bottom w:val="none" w:sz="0" w:space="0" w:color="auto"/>
        <w:right w:val="none" w:sz="0" w:space="0" w:color="auto"/>
      </w:divBdr>
    </w:div>
    <w:div w:id="869493400">
      <w:bodyDiv w:val="1"/>
      <w:marLeft w:val="0"/>
      <w:marRight w:val="0"/>
      <w:marTop w:val="0"/>
      <w:marBottom w:val="0"/>
      <w:divBdr>
        <w:top w:val="none" w:sz="0" w:space="0" w:color="auto"/>
        <w:left w:val="none" w:sz="0" w:space="0" w:color="auto"/>
        <w:bottom w:val="none" w:sz="0" w:space="0" w:color="auto"/>
        <w:right w:val="none" w:sz="0" w:space="0" w:color="auto"/>
      </w:divBdr>
    </w:div>
    <w:div w:id="975450524">
      <w:bodyDiv w:val="1"/>
      <w:marLeft w:val="0"/>
      <w:marRight w:val="0"/>
      <w:marTop w:val="0"/>
      <w:marBottom w:val="0"/>
      <w:divBdr>
        <w:top w:val="none" w:sz="0" w:space="0" w:color="auto"/>
        <w:left w:val="none" w:sz="0" w:space="0" w:color="auto"/>
        <w:bottom w:val="none" w:sz="0" w:space="0" w:color="auto"/>
        <w:right w:val="none" w:sz="0" w:space="0" w:color="auto"/>
      </w:divBdr>
    </w:div>
    <w:div w:id="1213273400">
      <w:bodyDiv w:val="1"/>
      <w:marLeft w:val="0"/>
      <w:marRight w:val="0"/>
      <w:marTop w:val="0"/>
      <w:marBottom w:val="0"/>
      <w:divBdr>
        <w:top w:val="none" w:sz="0" w:space="0" w:color="auto"/>
        <w:left w:val="none" w:sz="0" w:space="0" w:color="auto"/>
        <w:bottom w:val="none" w:sz="0" w:space="0" w:color="auto"/>
        <w:right w:val="none" w:sz="0" w:space="0" w:color="auto"/>
      </w:divBdr>
    </w:div>
    <w:div w:id="1332216653">
      <w:bodyDiv w:val="1"/>
      <w:marLeft w:val="0"/>
      <w:marRight w:val="0"/>
      <w:marTop w:val="0"/>
      <w:marBottom w:val="0"/>
      <w:divBdr>
        <w:top w:val="none" w:sz="0" w:space="0" w:color="auto"/>
        <w:left w:val="none" w:sz="0" w:space="0" w:color="auto"/>
        <w:bottom w:val="none" w:sz="0" w:space="0" w:color="auto"/>
        <w:right w:val="none" w:sz="0" w:space="0" w:color="auto"/>
      </w:divBdr>
    </w:div>
    <w:div w:id="16402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link.springer.com/book/10.1007/978-94-007-0482-4"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itd.rada.gov.ua/billInfo/Bills/Card/395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publications/technical_report_2006_9" TargetMode="External"/></Relationships>
</file>

<file path=word/theme/theme1.xml><?xml version="1.0" encoding="utf-8"?>
<a:theme xmlns:a="http://schemas.openxmlformats.org/drawingml/2006/main" name="Design1">
  <a:themeElements>
    <a:clrScheme name="Benutzerdefiniert 8">
      <a:dk1>
        <a:srgbClr val="282727"/>
      </a:dk1>
      <a:lt1>
        <a:srgbClr val="FFFFFF"/>
      </a:lt1>
      <a:dk2>
        <a:srgbClr val="414F62"/>
      </a:dk2>
      <a:lt2>
        <a:srgbClr val="F4F4F0"/>
      </a:lt2>
      <a:accent1>
        <a:srgbClr val="C3C94D"/>
      </a:accent1>
      <a:accent2>
        <a:srgbClr val="414F61"/>
      </a:accent2>
      <a:accent3>
        <a:srgbClr val="A6A492"/>
      </a:accent3>
      <a:accent4>
        <a:srgbClr val="E6E3D7"/>
      </a:accent4>
      <a:accent5>
        <a:srgbClr val="A3B7CB"/>
      </a:accent5>
      <a:accent6>
        <a:srgbClr val="E9DA61"/>
      </a:accent6>
      <a:hlink>
        <a:srgbClr val="A1B6CA"/>
      </a:hlink>
      <a:folHlink>
        <a:srgbClr val="414E6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sign1" id="{EAE1000C-A82C-41F2-B0BC-B0A6784413A9}" vid="{C0361993-835F-4B6D-881E-289934B219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82f2988-9344-45d3-9378-6536e4c21218" xsi:nil="true"/>
    <TaxCatchAll xmlns="93a5b99b-e042-4a0f-b3d9-f30e189711ac" xsi:nil="true"/>
    <lcf76f155ced4ddcb4097134ff3c332f xmlns="e82f2988-9344-45d3-9378-6536e4c212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F4DEC0A38C1F54899F8B9AA7C6BFF0D" ma:contentTypeVersion="14" ma:contentTypeDescription="Ein neues Dokument erstellen." ma:contentTypeScope="" ma:versionID="9b2f4765244f9863b8660031f35f4128">
  <xsd:schema xmlns:xsd="http://www.w3.org/2001/XMLSchema" xmlns:xs="http://www.w3.org/2001/XMLSchema" xmlns:p="http://schemas.microsoft.com/office/2006/metadata/properties" xmlns:ns2="e82f2988-9344-45d3-9378-6536e4c21218" xmlns:ns3="93a5b99b-e042-4a0f-b3d9-f30e189711ac" targetNamespace="http://schemas.microsoft.com/office/2006/metadata/properties" ma:root="true" ma:fieldsID="4cd228b5941c326a5f1493e0daf366d8" ns2:_="" ns3:_="">
    <xsd:import namespace="e82f2988-9344-45d3-9378-6536e4c21218"/>
    <xsd:import namespace="93a5b99b-e042-4a0f-b3d9-f30e189711ac"/>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f2988-9344-45d3-9378-6536e4c212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tatus Unterschrift" ma:internalName="Status_x0020_Unterschrift">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7ef5b12-004b-4d0f-a024-a4c3427229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a5b99b-e042-4a0f-b3d9-f30e189711ac"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a47ac5cf-a12b-44ec-abc4-a51cce9c7c05}" ma:internalName="TaxCatchAll" ma:showField="CatchAllData" ma:web="93a5b99b-e042-4a0f-b3d9-f30e18971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2B116D-5F58-4195-93F2-2E37F255D1E6}">
  <ds:schemaRefs>
    <ds:schemaRef ds:uri="http://schemas.openxmlformats.org/officeDocument/2006/bibliography"/>
  </ds:schemaRefs>
</ds:datastoreItem>
</file>

<file path=customXml/itemProps2.xml><?xml version="1.0" encoding="utf-8"?>
<ds:datastoreItem xmlns:ds="http://schemas.openxmlformats.org/officeDocument/2006/customXml" ds:itemID="{498EDF9E-9180-4DBF-8D73-3C42C887A56D}">
  <ds:schemaRefs>
    <ds:schemaRef ds:uri="http://schemas.microsoft.com/office/2006/metadata/properties"/>
    <ds:schemaRef ds:uri="http://schemas.microsoft.com/office/infopath/2007/PartnerControls"/>
    <ds:schemaRef ds:uri="e82f2988-9344-45d3-9378-6536e4c21218"/>
    <ds:schemaRef ds:uri="93a5b99b-e042-4a0f-b3d9-f30e189711ac"/>
  </ds:schemaRefs>
</ds:datastoreItem>
</file>

<file path=customXml/itemProps3.xml><?xml version="1.0" encoding="utf-8"?>
<ds:datastoreItem xmlns:ds="http://schemas.openxmlformats.org/officeDocument/2006/customXml" ds:itemID="{C9D36179-BD2C-49AD-8C31-D610AB320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f2988-9344-45d3-9378-6536e4c21218"/>
    <ds:schemaRef ds:uri="93a5b99b-e042-4a0f-b3d9-f30e18971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B10B-F051-4CE1-B033-400513144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31</Pages>
  <Words>25947</Words>
  <Characters>14790</Characters>
  <Application>Microsoft Office Word</Application>
  <DocSecurity>0</DocSecurity>
  <Lines>123</Lines>
  <Paragraphs>81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Halyna Semytska</dc:creator>
  <cp:keywords/>
  <dc:description/>
  <cp:lastModifiedBy>Vitaliy Storozhuk</cp:lastModifiedBy>
  <cp:revision>14</cp:revision>
  <cp:lastPrinted>2022-05-08T16:39:00Z</cp:lastPrinted>
  <dcterms:created xsi:type="dcterms:W3CDTF">2024-09-23T15:58:00Z</dcterms:created>
  <dcterms:modified xsi:type="dcterms:W3CDTF">2024-09-24T14:19:00Z</dcterms:modified>
</cp:coreProperties>
</file>